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AB.2024.00049 vom 4. Dezember 2024</w:t>
      </w:r>
    </w:p>
    <w:p>
      <w:r>
        <w:t>ZH Sozialversicherungsgericht, 2024-12-04, DE</w:t>
      </w:r>
    </w:p>
    <w:p>
      <w:r>
        <w:rPr>
          <w:b/>
        </w:rPr>
        <w:t xml:space="preserve">Quelle: </w:t>
      </w:r>
      <w:r>
        <w:t>https://mcp.opencaselaw.ch/entscheid/zh_sozialversicherungsgericht_AB.2024.00049</w:t>
      </w:r>
    </w:p>
    <w:p>
      <w:r>
        <w:t>FR: ZH_SOZIALVERSICHERUNGSGERICHT AB.2024.00049 du 4 décembre 2024</w:t>
      </w:r>
    </w:p>
    <w:p>
      <w:r>
        <w:t>IT: ZH_SOZIALVERSICHERUNGSGERICHT AB.2024.00049 del 4 dicembre 2024</w:t>
      </w:r>
    </w:p>
    <w:p>
      <w:pPr>
        <w:pStyle w:val="Heading2"/>
      </w:pPr>
      <w:r>
        <w:t>Erwägungen</w:t>
      </w:r>
    </w:p>
    <w:p>
      <w:r>
        <w:rPr>
          <w:b/>
        </w:rPr>
        <w:t>E. 1</w:t>
      </w:r>
    </w:p>
    <w:p>
      <w:r>
        <w:t>X.___ ,</w:t>
      </w:r>
    </w:p>
    <w:p>
      <w:r>
        <w:t>geboren</w:t>
      </w:r>
    </w:p>
    <w:p>
      <w:r>
        <w:t>1966,</w:t>
      </w:r>
    </w:p>
    <w:p>
      <w:r>
        <w:t>ist</w:t>
      </w:r>
    </w:p>
    <w:p>
      <w:r>
        <w:t>der</w:t>
      </w:r>
    </w:p>
    <w:p>
      <w:r>
        <w:t>AHV-Ausgleichskasse</w:t>
      </w:r>
    </w:p>
    <w:p>
      <w:r>
        <w:t>C oiffure &amp; E sthétique</w:t>
      </w:r>
    </w:p>
    <w:p>
      <w:r>
        <w:t>(nachfolgend: Ausgleichskasse) als Selbständigerwerbender angeschlossen ( Z.___ , X.___ ) . Mit Verfügung vom 10.</w:t>
      </w:r>
    </w:p>
    <w:p>
      <w:r>
        <w:t>Juni 2024 (Urk.</w:t>
      </w:r>
    </w:p>
    <w:p>
      <w:r>
        <w:t>11/2) setzte die Ausgleichskasse die persönlichen Beiträge von X.___ für</w:t>
      </w:r>
    </w:p>
    <w:p>
      <w:r>
        <w:t>das Jahr</w:t>
      </w:r>
    </w:p>
    <w:p>
      <w:r>
        <w:t>2021 auf Fr.</w:t>
      </w:r>
    </w:p>
    <w:p>
      <w:r>
        <w:t>20'524.80 fest (Persönlicher Beitrag [AHV/IV/EO] Fr.</w:t>
      </w:r>
    </w:p>
    <w:p>
      <w:r>
        <w:t>17'769.60, Verwaltungskosten Fr.</w:t>
      </w:r>
    </w:p>
    <w:p>
      <w:r>
        <w:t>532.80, FAK-Beiträge Fr.</w:t>
      </w:r>
    </w:p>
    <w:p>
      <w:r>
        <w:t>1’778.40 und Aus - /Weiterbildungsfonds Fr.</w:t>
      </w:r>
    </w:p>
    <w:p>
      <w:r>
        <w:t>444. -- ). S ie stützte sich dabei auf die Steuermel dung des kantonalen Steueramtes Zürich vom 17.</w:t>
      </w:r>
    </w:p>
    <w:p>
      <w:r>
        <w:t>Mai 2024, mit welcher dieses der Ausgleichskasse für das Jahr 2021 ein auf Grundlage</w:t>
      </w:r>
    </w:p>
    <w:p>
      <w:r>
        <w:t>einer Ermessenveran lagung festgelegtes Einkommen aus selbständiger Erwerbstätigkeit in Höhe von Fr.</w:t>
      </w:r>
    </w:p>
    <w:p>
      <w:r>
        <w:t>160'000. -- gemeldet hatte (Urk.</w:t>
      </w:r>
    </w:p>
    <w:p>
      <w:r>
        <w:t>11/1).</w:t>
      </w:r>
    </w:p>
    <w:p>
      <w:r>
        <w:t>Gegen</w:t>
      </w:r>
    </w:p>
    <w:p>
      <w:r>
        <w:t>die</w:t>
      </w:r>
    </w:p>
    <w:p>
      <w:r>
        <w:t>Verfügung</w:t>
      </w:r>
    </w:p>
    <w:p>
      <w:r>
        <w:t>vom</w:t>
      </w:r>
    </w:p>
    <w:p>
      <w:r>
        <w:t>10.</w:t>
      </w:r>
    </w:p>
    <w:p>
      <w:r>
        <w:t>Juni</w:t>
      </w:r>
    </w:p>
    <w:p>
      <w:r>
        <w:t>2024</w:t>
      </w:r>
    </w:p>
    <w:p>
      <w:r>
        <w:t>erhob</w:t>
      </w:r>
    </w:p>
    <w:p>
      <w:r>
        <w:t>X.___</w:t>
      </w:r>
    </w:p>
    <w:p>
      <w:r>
        <w:t>am</w:t>
      </w:r>
    </w:p>
    <w:p>
      <w:r>
        <w:t>25.</w:t>
      </w:r>
    </w:p>
    <w:p>
      <w:r>
        <w:t>Juni</w:t>
      </w:r>
    </w:p>
    <w:p>
      <w:r>
        <w:t>2024</w:t>
      </w:r>
    </w:p>
    <w:p>
      <w:r>
        <w:t>Einsprache ( Urk.</w:t>
      </w:r>
    </w:p>
    <w:p>
      <w:r>
        <w:t>11/3) , welche die Ausgleichskasse m it E insprachee ntscheid vom 16.</w:t>
      </w:r>
    </w:p>
    <w:p>
      <w:r>
        <w:t>Juli 2024 abwies (Urk.</w:t>
      </w:r>
    </w:p>
    <w:p>
      <w:r>
        <w:t>2).</w:t>
      </w:r>
    </w:p>
    <w:p>
      <w:r>
        <w:rPr>
          <w:b/>
        </w:rPr>
        <w:t>E. 1.2</w:t>
      </w:r>
    </w:p>
    <w:p>
      <w:r>
        <w:t>Die von der Beschwerdegegnerin am 8. Oktober 2024 ins Recht gelegten vollstän digen Akten enthalten (nun) eine rechtzeitige schriftliche Einsprache (Urk. 11/3), womit sich der Erlass eine s materiellen Einspracheentscheid s als rechtens erweist .</w:t>
      </w:r>
    </w:p>
    <w:p>
      <w:r>
        <w:rPr>
          <w:b/>
        </w:rPr>
        <w:t>E. 2</w:t>
      </w:r>
    </w:p>
    <w:p>
      <w:r>
        <w:t>Dagegen erhob X.___ am 15.</w:t>
      </w:r>
    </w:p>
    <w:p>
      <w:r>
        <w:t>August 2024 Beschwerde</w:t>
      </w:r>
    </w:p>
    <w:p>
      <w:r>
        <w:t>und bean tragte sinngemäss , dass der Einspracheentscheid vom 16.</w:t>
      </w:r>
    </w:p>
    <w:p>
      <w:r>
        <w:t>Juli 2024 aufzuheben</w:t>
      </w:r>
    </w:p>
    <w:p>
      <w:r>
        <w:t>und die Beitragspflicht für das Jahr 2021 nach Massgabe des effektiv erzielten Einkommens festzulegen sei (Ur k.</w:t>
      </w:r>
    </w:p>
    <w:p>
      <w:r>
        <w:t>1).</w:t>
      </w:r>
    </w:p>
    <w:p>
      <w:r>
        <w:t>Mit Beschwerdeantwort vom 30.</w:t>
      </w:r>
    </w:p>
    <w:p>
      <w:r>
        <w:t>August 2024 stellte die Ausgleichskasse Antrag auf Abweisung der Beschwerde (Urk.</w:t>
      </w:r>
    </w:p>
    <w:p>
      <w:r>
        <w:t>6). Mit Verfügung vom 16.</w:t>
      </w:r>
    </w:p>
    <w:p>
      <w:r>
        <w:t>September 2024 forderte das Gericht die se auf, ihre Akten vollständig und systematisch erfasst einzureichen und zur Frage des Erlasses eines materiellen Entscheids ergänzend Stellung</w:t>
      </w:r>
    </w:p>
    <w:p>
      <w:r>
        <w:t>zu</w:t>
      </w:r>
    </w:p>
    <w:p>
      <w:r>
        <w:t>nehmen</w:t>
      </w:r>
    </w:p>
    <w:p>
      <w:r>
        <w:t>(Urk.</w:t>
      </w:r>
    </w:p>
    <w:p>
      <w:r>
        <w:t>8).</w:t>
      </w:r>
    </w:p>
    <w:p>
      <w:r>
        <w:t>Am</w:t>
      </w:r>
    </w:p>
    <w:p>
      <w:r>
        <w:t>8.</w:t>
      </w:r>
    </w:p>
    <w:p>
      <w:r>
        <w:t>Oktober</w:t>
      </w:r>
    </w:p>
    <w:p>
      <w:r>
        <w:t>2024</w:t>
      </w:r>
    </w:p>
    <w:p>
      <w:r>
        <w:t>liess</w:t>
      </w:r>
    </w:p>
    <w:p>
      <w:r>
        <w:t>sich</w:t>
      </w:r>
    </w:p>
    <w:p>
      <w:r>
        <w:t>die</w:t>
      </w:r>
    </w:p>
    <w:p>
      <w:r>
        <w:t>Ausgleichkasse</w:t>
      </w:r>
    </w:p>
    <w:p>
      <w:r>
        <w:t>ver nehmen</w:t>
      </w:r>
    </w:p>
    <w:p>
      <w:r>
        <w:t>und</w:t>
      </w:r>
    </w:p>
    <w:p>
      <w:r>
        <w:t>reichte</w:t>
      </w:r>
    </w:p>
    <w:p>
      <w:r>
        <w:t>die</w:t>
      </w:r>
    </w:p>
    <w:p>
      <w:r>
        <w:t>vollständigen</w:t>
      </w:r>
    </w:p>
    <w:p>
      <w:r>
        <w:t>Akten</w:t>
      </w:r>
    </w:p>
    <w:p>
      <w:r>
        <w:t>ins</w:t>
      </w:r>
    </w:p>
    <w:p>
      <w:r>
        <w:t>Recht</w:t>
      </w:r>
    </w:p>
    <w:p>
      <w:r>
        <w:t>(Urk.</w:t>
      </w:r>
    </w:p>
    <w:p>
      <w:r>
        <w:t>10-11).</w:t>
      </w:r>
    </w:p>
    <w:p>
      <w:r>
        <w:t>Die</w:t>
      </w:r>
    </w:p>
    <w:p>
      <w:r>
        <w:t>Beschwer deantwort</w:t>
      </w:r>
    </w:p>
    <w:p>
      <w:r>
        <w:t>vom</w:t>
      </w:r>
    </w:p>
    <w:p>
      <w:r>
        <w:t>30.</w:t>
      </w:r>
    </w:p>
    <w:p>
      <w:r>
        <w:t>August</w:t>
      </w:r>
    </w:p>
    <w:p>
      <w:r>
        <w:t>2024</w:t>
      </w:r>
    </w:p>
    <w:p>
      <w:r>
        <w:t>wie</w:t>
      </w:r>
    </w:p>
    <w:p>
      <w:r>
        <w:t>auch</w:t>
      </w:r>
    </w:p>
    <w:p>
      <w:r>
        <w:t>die</w:t>
      </w:r>
    </w:p>
    <w:p>
      <w:r>
        <w:t>Stellungnahme</w:t>
      </w:r>
    </w:p>
    <w:p>
      <w:r>
        <w:t>vom</w:t>
      </w:r>
    </w:p>
    <w:p>
      <w:r>
        <w:t>8.</w:t>
      </w:r>
    </w:p>
    <w:p>
      <w:r>
        <w:t>Oktober</w:t>
      </w:r>
    </w:p>
    <w:p>
      <w:r>
        <w:t>2024</w:t>
      </w:r>
    </w:p>
    <w:p>
      <w:r>
        <w:t>wurden dem Beschwerdeführer m it Verfügung vom 4 . November 2024 zur Kennt nis gebracht (Urk. 12) . Der Einzelrichter zieht in Erwägung: 1.</w:t>
      </w:r>
    </w:p>
    <w:p>
      <w:r>
        <w:t>1. 1</w:t>
      </w:r>
    </w:p>
    <w:p>
      <w:r>
        <w:t>Da</w:t>
      </w:r>
    </w:p>
    <w:p>
      <w:r>
        <w:t>der</w:t>
      </w:r>
    </w:p>
    <w:p>
      <w:r>
        <w:t>Streitwert</w:t>
      </w:r>
    </w:p>
    <w:p>
      <w:r>
        <w:t>Fr.</w:t>
      </w:r>
    </w:p>
    <w:p>
      <w:r>
        <w:t>30’000.--</w:t>
      </w:r>
    </w:p>
    <w:p>
      <w:r>
        <w:t>nicht</w:t>
      </w:r>
    </w:p>
    <w:p>
      <w:r>
        <w:t>übersteigt,</w:t>
      </w:r>
    </w:p>
    <w:p>
      <w:r>
        <w:t>fällt</w:t>
      </w:r>
    </w:p>
    <w:p>
      <w:r>
        <w:t>die</w:t>
      </w:r>
    </w:p>
    <w:p>
      <w:r>
        <w:t>Beurteilung</w:t>
      </w:r>
    </w:p>
    <w:p>
      <w:r>
        <w:t>der</w:t>
      </w:r>
    </w:p>
    <w:p>
      <w:r>
        <w:t>Beschwer de in die einzelrichterliche Zuständigkeit (§ 11 Abs. 1 des Gesetzes über das Sozi alversicherungsgericht, GSVGer).</w:t>
      </w:r>
    </w:p>
    <w:p>
      <w:r>
        <w:rPr>
          <w:b/>
        </w:rPr>
        <w:t>E. 2.1</w:t>
      </w:r>
    </w:p>
    <w:p>
      <w:r>
        <w:t>Vom Einkommen aus selbständiger Erwerbstätigkeit werden Beiträge erhoben ( Art.</w:t>
      </w:r>
    </w:p>
    <w:p>
      <w:r>
        <w:rPr>
          <w:b/>
        </w:rPr>
        <w:t>E. 2.2</w:t>
      </w:r>
    </w:p>
    <w:p>
      <w:r>
        <w:t>Gemäss Art. 22 der Verordnung über die Alters- und Hinterlassenenversicherung ( AHVV ) werden die Beiträge für jedes Beitragsjahr festgesetzt. Als Beitragsjahr gilt das Kalenderjahr (Abs. 1). Für die Bemessung der Beiträge massgebend ist das Einkommen nach dem Ergebnis des im Beitragsjahr abgeschlossenen Geschäfts jahres und das am Ende des Geschäftsjahres im Betrieb investierte Eigenkapital (Abs. 2).</w:t>
      </w:r>
    </w:p>
    <w:p>
      <w:r>
        <w:rPr>
          <w:b/>
        </w:rPr>
        <w:t>E. 2.3</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w:t>
      </w:r>
    </w:p>
    <w:p>
      <w:r>
        <w:t>Nach der Rechtsprechung begründet jede rechtskräftige Steuerveranlagung die</w:t>
      </w:r>
    </w:p>
    <w:p>
      <w:r>
        <w:t>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 taxationen</w:t>
      </w:r>
    </w:p>
    <w:p>
      <w:r>
        <w:t>bloss</w:t>
      </w:r>
    </w:p>
    <w:p>
      <w:r>
        <w:t>dann</w:t>
      </w:r>
    </w:p>
    <w:p>
      <w:r>
        <w:t>abweichen,</w:t>
      </w:r>
    </w:p>
    <w:p>
      <w:r>
        <w:t>wenn</w:t>
      </w:r>
    </w:p>
    <w:p>
      <w:r>
        <w:t>diese</w:t>
      </w:r>
    </w:p>
    <w:p>
      <w:r>
        <w:t>klar</w:t>
      </w:r>
    </w:p>
    <w:p>
      <w:r>
        <w:t>ausgewiesen e</w:t>
      </w:r>
    </w:p>
    <w:p>
      <w:r>
        <w:t>Irrtümer</w:t>
      </w:r>
    </w:p>
    <w:p>
      <w:r>
        <w:t>ent hal ten, die ohne Weiteres richtig gestellt werden können, oder wenn sachliche Umstände gewürdigt werden müssen, die steuerrechtlich belanglos, sozialversi cherungsrechtlich aber bedeutsam sind. Blosse Zweifel an der Richtigkeit einer Steuertaxation genügen hiezu nicht; denn die ordentliche Einkommensermittlung obliegt den Steuerbehörden, in deren Aufgabenkreis das Sozialversicherungsge richt nicht mit eigenen Veranlagungsmassnahmen einzugreifen hat. Die selbstän digerwerbenden Versicherten haben demnach ihre Rechte, auch im Hinblick auf die AHV-rechtliche Beitragspflicht, in erster Linie im Steuerjustizverfahren zu wahren (BGE 139 V 537 E. 5.5 mit Hinweis, 110 V 369 E. 2a mit Hinweisen; Urteil des Bundesgerichts 9C_543/2019 vom 20.</w:t>
      </w:r>
    </w:p>
    <w:p>
      <w:r>
        <w:t>Januar 2020 E. 3.2.1 mit Hinweisen ).</w:t>
      </w:r>
    </w:p>
    <w:p>
      <w:r>
        <w:rPr>
          <w:b/>
        </w:rPr>
        <w:t>E. 2.4</w:t>
      </w:r>
    </w:p>
    <w:p>
      <w:r>
        <w:t>Die Grundsätze betreffend die Verbindlichkeit von Steuermeldungen gelten auch hinsichtlich einer steuerlichen Ermessenstaxation. Die auf einer rechtskräftigen Ermessensveranlagung beruhende Steuermeldung ist somit für das AHV-Durch führungsorgan beziehungsweise das Sozialversicherungsgericht ebenfalls ver bindlich ,</w:t>
      </w:r>
    </w:p>
    <w:p>
      <w:r>
        <w:t>obschon</w:t>
      </w:r>
    </w:p>
    <w:p>
      <w:r>
        <w:t>die</w:t>
      </w:r>
    </w:p>
    <w:p>
      <w:r>
        <w:t>Ermessenseinschätzung</w:t>
      </w:r>
    </w:p>
    <w:p>
      <w:r>
        <w:t>einer</w:t>
      </w:r>
    </w:p>
    <w:p>
      <w:r>
        <w:t>im</w:t>
      </w:r>
    </w:p>
    <w:p>
      <w:r>
        <w:t>ordentlichen</w:t>
      </w:r>
    </w:p>
    <w:p>
      <w:r>
        <w:t>Veranlagungs verfahren ergangenen, aufgrund von konkreten Positionen errechneten Taxation an Genauigkeit nachsteht (ZAK 1988 S. 298 E. 3 mit Hinweisen; Urteil des Bun desgerichts H 210/06 vom 22. Juni 2007 E. 3.3, vgl. Urteil des Bundesgerichts 9C_918/2013 vom 2. Juli 2014 E. 1).</w:t>
      </w:r>
    </w:p>
    <w:p>
      <w:r>
        <w:rPr>
          <w:b/>
        </w:rPr>
        <w:t>E. 2.5</w:t>
      </w:r>
    </w:p>
    <w:p>
      <w:r>
        <w:t>hiervor) . 4 . 5</w:t>
      </w:r>
    </w:p>
    <w:p>
      <w:r>
        <w:t>Gemäss de n im Beschwerdeverfahren einger e ichten</w:t>
      </w:r>
    </w:p>
    <w:p>
      <w:r>
        <w:t>Buchhaltungsunterlagen (Urk.</w:t>
      </w:r>
    </w:p>
    <w:p>
      <w:r>
        <w:t>3/1) erzielte der Beschwerdeführer im Jahr</w:t>
      </w:r>
    </w:p>
    <w:p>
      <w:r>
        <w:t>2021 im Rahmen seiner selbstän digen Erwerbstätigkeit einen Gewinn von Fr.</w:t>
      </w:r>
    </w:p>
    <w:p>
      <w:r>
        <w:t>22'303.30 (inkl. AHV-Beitragsabzug in Höhe von Fr.</w:t>
      </w:r>
    </w:p>
    <w:p>
      <w:r>
        <w:t>4'929.55 ; Urk.</w:t>
      </w:r>
    </w:p>
    <w:p>
      <w:r>
        <w:t>3/1</w:t>
      </w:r>
    </w:p>
    <w:p>
      <w:r>
        <w:t>S.</w:t>
      </w:r>
    </w:p>
    <w:p>
      <w:r>
        <w:t>5 und 7).</w:t>
      </w:r>
    </w:p>
    <w:p>
      <w:r>
        <w:t>Dieser entspricht in etwa dem Vorjahresgewinn. Die Angaben erscheinen da m it</w:t>
      </w:r>
    </w:p>
    <w:p>
      <w:r>
        <w:t>ohne W eiteres plausibel ,</w:t>
      </w:r>
    </w:p>
    <w:p>
      <w:r>
        <w:t>wes halb darauf</w:t>
      </w:r>
    </w:p>
    <w:p>
      <w:r>
        <w:t>abzustellen ist . Damit ist – die</w:t>
      </w:r>
    </w:p>
    <w:p>
      <w:r>
        <w:t>abgezogenen AHV/IV/EO - Beiträge (Urk.</w:t>
      </w:r>
    </w:p>
    <w:p>
      <w:r>
        <w:t>3/1/5) sind für die Ermittlung des beitragspflichtigen Einkommens</w:t>
      </w:r>
    </w:p>
    <w:p>
      <w:r>
        <w:t>wieder aufzurechnen - von einem beitragspflichtigen Einkommen von Fr.</w:t>
      </w:r>
    </w:p>
    <w:p>
      <w:r>
        <w:t>27'232.85 aus zugehen. Diese Erwägungen führen zur Gutheissung der Beschwerde. 5 .</w:t>
      </w:r>
    </w:p>
    <w:p>
      <w:r>
        <w:t>5 .1</w:t>
      </w:r>
    </w:p>
    <w:p>
      <w:r>
        <w:t>Das Verfahren vor dem zürcherischen Sozialversicherungsgericht ist in der Regel kostenlos.</w:t>
      </w:r>
    </w:p>
    <w:p>
      <w:r>
        <w:t>Einer</w:t>
      </w:r>
    </w:p>
    <w:p>
      <w:r>
        <w:t>Partei,</w:t>
      </w:r>
    </w:p>
    <w:p>
      <w:r>
        <w:t>die</w:t>
      </w:r>
    </w:p>
    <w:p>
      <w:r>
        <w:t>sich</w:t>
      </w:r>
    </w:p>
    <w:p>
      <w:r>
        <w:t>mutwillig</w:t>
      </w:r>
    </w:p>
    <w:p>
      <w:r>
        <w:t>oder</w:t>
      </w:r>
    </w:p>
    <w:p>
      <w:r>
        <w:t>leichtsinnig</w:t>
      </w:r>
    </w:p>
    <w:p>
      <w:r>
        <w:t>verhält,</w:t>
      </w:r>
    </w:p>
    <w:p>
      <w:r>
        <w:t>können</w:t>
      </w:r>
    </w:p>
    <w:p>
      <w:r>
        <w:t>jedoch</w:t>
      </w:r>
    </w:p>
    <w:p>
      <w:r>
        <w:t>Gerichtskosten auferlegt werden (Art. 61 lit. f bis des Gesetzes über den Allgemei nen Teil des Sozialversicherungsrechts [ATSG]; § 33 Abs. 2 des Gesetzes über das Sozialversicherungsgericht [GSVGer]).</w:t>
      </w:r>
    </w:p>
    <w:p>
      <w:r>
        <w:t>Nach der Rechtsprechung kann leichtsinnige oder mutwillige Prozessführung vorliegen, wenn die Partei ihre Eingabe auf einen Sachverhalt abstützt, von dem sie weiss oder bei der ihr zumutbaren Sorgfalt wissen müsste, dass er unrichtig ist. Mutwillige Prozessführung kann unter anderem auch angenommen werden, wenn eine Partei vor der Beschwerdeinstanz an einer offensichtlich gesetzwid rigen Auffassung festhält. Leichtsinnige oder mutwillige Prozessführung liegt aber solange nicht vor, als es der Partei darum geht, einen bestimmten, nicht als willkürlich erscheinenden Standpunkt durch das Gericht beurteilen zu lassen. Die Erhebung einer aussichtslosen Beschwerde darf einer leichtsinnigen oder mutwil ligen Beschwerdeführung nicht gleichgestellt werden. Das Merkmal der Aus sichtslosigkeit für sich allein lässt einen Prozess noch nicht als leichtsinnig oder mutwillig erscheinen. Vielmehr bedarf es zusätzlich des subjektiven – tadelns werten – Elements, dass die Partei die Aussichtslosigkeit bei der ihr zumutbaren vernunftgemässen Überlegung ohne weiteres erkannt haben konnte, den Prozess aber trotzdem führt. Mutwillige Prozessführung kann ferner darin begründet lie gen, dass eine Partei eine ihr in dieser Eigenschaft obliegende Pflicht (Mitwir kungs- oder Unterlassungspflicht) verletzt (BGE 128 V 323 E. 1b; Urteil des Bun desgerichts 9C_803/2019 vom 5. Mai 2020 E. 5.1.3). 5 .2</w:t>
      </w:r>
    </w:p>
    <w:p>
      <w:r>
        <w:t>Mit Blick auf den Umstand , dass der Beschwerdeführer</w:t>
      </w:r>
    </w:p>
    <w:p>
      <w:r>
        <w:t>bereits einspracheweise seinen Lohnausweis ein ge reicht und damit sinngemäss geltend ge macht hatt e, die Qualifikation des durch das Steueramt gemeldeten Einkommens sei nicht korrekt , hätte sich die Beschwerdegegnerin nicht unbesehen dieser Vorbringen auf die Verbindlichkeit der Steuermeldung berufen dürfen ;</w:t>
      </w:r>
    </w:p>
    <w:p>
      <w:r>
        <w:t>v ielmehr wäre sie verpflichtet gewesen, den Sachverhalt durch Rückfragen bei der meldenden Steuerbehörde ab zu klären (E.</w:t>
      </w:r>
    </w:p>
    <w:p>
      <w:r>
        <w:t>4.3 hiervor). Indem die Beschwerdegegnerin dies unterliess und sich mit de m Vorbringen</w:t>
      </w:r>
    </w:p>
    <w:p>
      <w:r>
        <w:t>des Beschwerdeführers nicht näher auseinandersetzte,</w:t>
      </w:r>
    </w:p>
    <w:p>
      <w:r>
        <w:t>verl e tzte sie nicht nur den Untersuchungsgrundsatz in schwerer Weise , sondern</w:t>
      </w:r>
    </w:p>
    <w:p>
      <w:r>
        <w:t>auch</w:t>
      </w:r>
    </w:p>
    <w:p>
      <w:r>
        <w:t>den</w:t>
      </w:r>
    </w:p>
    <w:p>
      <w:r>
        <w:t>Anspruch</w:t>
      </w:r>
    </w:p>
    <w:p>
      <w:r>
        <w:t>des</w:t>
      </w:r>
    </w:p>
    <w:p>
      <w:r>
        <w:t>B es chwer d eführe r s</w:t>
      </w:r>
    </w:p>
    <w:p>
      <w:r>
        <w:t>auf</w:t>
      </w:r>
    </w:p>
    <w:p>
      <w:r>
        <w:t>rechtliches</w:t>
      </w:r>
    </w:p>
    <w:p>
      <w:r>
        <w:t>Gehör.</w:t>
      </w:r>
    </w:p>
    <w:p>
      <w:r>
        <w:t>Von</w:t>
      </w:r>
    </w:p>
    <w:p>
      <w:r>
        <w:t>ihrem</w:t>
      </w:r>
    </w:p>
    <w:p>
      <w:r>
        <w:t>offen sichtlich falschen Standpunkt wich die Beschwerdegegnerin sodann</w:t>
      </w:r>
    </w:p>
    <w:p>
      <w:r>
        <w:t>auch im vor liegenden</w:t>
      </w:r>
    </w:p>
    <w:p>
      <w:r>
        <w:t>Verfahren</w:t>
      </w:r>
    </w:p>
    <w:p>
      <w:r>
        <w:t>nicht</w:t>
      </w:r>
    </w:p>
    <w:p>
      <w:r>
        <w:t>ab ;</w:t>
      </w:r>
    </w:p>
    <w:p>
      <w:r>
        <w:t>v ielmehr</w:t>
      </w:r>
    </w:p>
    <w:p>
      <w:r>
        <w:t>hielt</w:t>
      </w:r>
    </w:p>
    <w:p>
      <w:r>
        <w:t>sie</w:t>
      </w:r>
    </w:p>
    <w:p>
      <w:r>
        <w:t>–</w:t>
      </w:r>
    </w:p>
    <w:p>
      <w:r>
        <w:t>ohne</w:t>
      </w:r>
    </w:p>
    <w:p>
      <w:r>
        <w:t>nähere</w:t>
      </w:r>
    </w:p>
    <w:p>
      <w:r>
        <w:t>Auseinanders e tzung</w:t>
      </w:r>
    </w:p>
    <w:p>
      <w:r>
        <w:t>mit den aufgelegten Unterlagen sowie ohne erkennbares Überprüfen der eigenen Rechtsauffassung -</w:t>
      </w:r>
    </w:p>
    <w:p>
      <w:r>
        <w:t>in nahezu wörtlicher Wiedergabe der Ausführungen im ange fochtenen Entscheid</w:t>
      </w:r>
    </w:p>
    <w:p>
      <w:r>
        <w:t>an ihrer unz u treffenden Auffassung fest (vgl. Urk.</w:t>
      </w:r>
    </w:p>
    <w:p>
      <w:r>
        <w:t>6 u nd Urk.</w:t>
      </w:r>
    </w:p>
    <w:p>
      <w:r>
        <w:rPr>
          <w:b/>
        </w:rPr>
        <w:t>E. 3</w:t>
      </w:r>
    </w:p>
    <w:p>
      <w:r>
        <w:t>.1</w:t>
      </w:r>
    </w:p>
    <w:p>
      <w:r>
        <w:t>Die Beschwerdegegnerin begründete ihren Entscheid im Wesentlichen damit, dass sie die persönlichen Beiträge des Beschwerdeführers für das Jahr 20 21 gestützt auf die Steuermeldung des Kantons Zürich für die Beitragsperiode 2021 festge setzt habe. Die Angaben der Steuerbehörden seien verbindlich ; dies gelte auch hinsicht lich einer Ermessens taxation ( Urk. 2 , vgl. auch Urk.</w:t>
      </w:r>
    </w:p>
    <w:p>
      <w:r>
        <w:rPr>
          <w:b/>
        </w:rPr>
        <w:t>E. 8</w:t>
      </w:r>
    </w:p>
    <w:p>
      <w:r>
        <w:t>und Urk.</w:t>
      </w:r>
    </w:p>
    <w:p>
      <w:r>
        <w:rPr>
          <w:b/>
        </w:rPr>
        <w:t>E. 10</w:t>
      </w:r>
    </w:p>
    <w:p>
      <w:r>
        <w:t>). Das Verhalten der Beschwerdegegnerin, mit welchem sie den Beschwer deführer</w:t>
      </w:r>
    </w:p>
    <w:p>
      <w:r>
        <w:t>in einen Prozess gezwungen und damit Kosten verursacht hat sowie insbesondere das unbeirrte</w:t>
      </w:r>
    </w:p>
    <w:p>
      <w:r>
        <w:t>Fest halten am Standpunkt im vorliegenden Prozess entgegen klarer Sach- und Rechtslage ist vor diesem Hintergrund als mutwilliges Verhalten im Sinne von § 33 Abs. 2 GSVGer zu qualifizieren. Ihr ist deshalb eine Kostenpauschale in der Höhe von Fr. 600.-- aufzuerlegen (§ 2 Abs. 1 der Verord nung über die Gebühren, Kosten und Entschädigungen vor dem Sozialversiche rungsgericht [GebV SVGer]). Der Einzelrichter erkennt: 1.</w:t>
      </w:r>
    </w:p>
    <w:p>
      <w:r>
        <w:t>In Gutheissung der Beschwerde wird der Einspracheentscheid der AHV-Kasse C oiffure &amp; E sthétique</w:t>
      </w:r>
    </w:p>
    <w:p>
      <w:r>
        <w:t>vom</w:t>
      </w:r>
    </w:p>
    <w:p>
      <w:r>
        <w:t>16.</w:t>
      </w:r>
    </w:p>
    <w:p>
      <w:r>
        <w:t>Juli</w:t>
      </w:r>
    </w:p>
    <w:p>
      <w:r>
        <w:t>2024</w:t>
      </w:r>
    </w:p>
    <w:p>
      <w:r>
        <w:t>insofern</w:t>
      </w:r>
    </w:p>
    <w:p>
      <w:r>
        <w:t>abgeändert,</w:t>
      </w:r>
    </w:p>
    <w:p>
      <w:r>
        <w:t>als</w:t>
      </w:r>
    </w:p>
    <w:p>
      <w:r>
        <w:t>festgestellt</w:t>
      </w:r>
    </w:p>
    <w:p>
      <w:r>
        <w:t>wird,</w:t>
      </w:r>
    </w:p>
    <w:p>
      <w:r>
        <w:t>dass</w:t>
      </w:r>
    </w:p>
    <w:p>
      <w:r>
        <w:t>im</w:t>
      </w:r>
    </w:p>
    <w:p>
      <w:r>
        <w:t>Jahr</w:t>
      </w:r>
    </w:p>
    <w:p>
      <w:r>
        <w:t>2021</w:t>
      </w:r>
    </w:p>
    <w:p>
      <w:r>
        <w:t>das massgebliche Einkommen aus selbständiger Erwerbstätigkeit Fr.</w:t>
      </w:r>
    </w:p>
    <w:p>
      <w:r>
        <w:t>27'232.85 und das im</w:t>
      </w:r>
    </w:p>
    <w:p>
      <w:r>
        <w:t>Betrieb</w:t>
      </w:r>
    </w:p>
    <w:p>
      <w:r>
        <w:t>investierte</w:t>
      </w:r>
    </w:p>
    <w:p>
      <w:r>
        <w:t>Eigenkapital</w:t>
      </w:r>
    </w:p>
    <w:p>
      <w:r>
        <w:t>Fr.</w:t>
      </w:r>
    </w:p>
    <w:p>
      <w:r>
        <w:t>0. --</w:t>
      </w:r>
    </w:p>
    <w:p>
      <w:r>
        <w:t>betragen</w:t>
      </w:r>
    </w:p>
    <w:p>
      <w:r>
        <w:t>hat</w:t>
      </w:r>
    </w:p>
    <w:p>
      <w:r>
        <w:t>und</w:t>
      </w:r>
    </w:p>
    <w:p>
      <w:r>
        <w:t>der</w:t>
      </w:r>
    </w:p>
    <w:p>
      <w:r>
        <w:t>Beschwerde führer</w:t>
      </w:r>
    </w:p>
    <w:p>
      <w:r>
        <w:t>hier auf</w:t>
      </w:r>
    </w:p>
    <w:p>
      <w:r>
        <w:t>beitragspflichtig ist. 2.</w:t>
      </w:r>
    </w:p>
    <w:p>
      <w:r>
        <w:t>Die Gerichtskosten von Fr. 600 .-- werden der Beschwerdegegnerin auferlegt.</w:t>
      </w:r>
    </w:p>
    <w:p>
      <w:r>
        <w:t>Rechnung und</w:t>
      </w:r>
    </w:p>
    <w:p>
      <w:r>
        <w:t>Einzahlungsschein</w:t>
      </w:r>
    </w:p>
    <w:p>
      <w:r>
        <w:t>werden</w:t>
      </w:r>
    </w:p>
    <w:p>
      <w:r>
        <w:t>der</w:t>
      </w:r>
    </w:p>
    <w:p>
      <w:r>
        <w:t>Kostenpflichtigen</w:t>
      </w:r>
    </w:p>
    <w:p>
      <w:r>
        <w:t>nach</w:t>
      </w:r>
    </w:p>
    <w:p>
      <w:r>
        <w:t>Eintritt</w:t>
      </w:r>
    </w:p>
    <w:p>
      <w:r>
        <w:t>der</w:t>
      </w:r>
    </w:p>
    <w:p>
      <w:r>
        <w:t>Rechtskraft</w:t>
      </w:r>
    </w:p>
    <w:p>
      <w:r>
        <w:t>zuge stellt. 3.</w:t>
      </w:r>
    </w:p>
    <w:p>
      <w:r>
        <w:t>Zustellung gegen Empfangsschein an: - X.___ - AHV-Kasse C oiffure &amp; E sthétique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