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AB.2017.00090 vom 4. Februar 2019</w:t>
      </w:r>
    </w:p>
    <w:p>
      <w:r>
        <w:t>ZH Sozialversicherungsgericht, 2019-02-04, DE</w:t>
      </w:r>
    </w:p>
    <w:p>
      <w:r>
        <w:rPr>
          <w:b/>
        </w:rPr>
        <w:t xml:space="preserve">Quelle: </w:t>
      </w:r>
      <w:r>
        <w:t>https://mcp.opencaselaw.ch/entscheid/zh_sozialversicherungsgericht_AB.2017.00090</w:t>
      </w:r>
    </w:p>
    <w:p>
      <w:r>
        <w:t>FR: ZH_SOZIALVERSICHERUNGSGERICHT AB.2017.00090 du 4 février 2019</w:t>
      </w:r>
    </w:p>
    <w:p>
      <w:r>
        <w:t>IT: ZH_SOZIALVERSICHERUNGSGERICHT AB.2017.00090 del 4 febbraio 2019</w:t>
      </w:r>
    </w:p>
    <w:p>
      <w:pPr>
        <w:pStyle w:val="Heading2"/>
      </w:pPr>
      <w:r>
        <w:t>Erwägungen</w:t>
      </w:r>
    </w:p>
    <w:p>
      <w:r>
        <w:rPr>
          <w:b/>
        </w:rPr>
        <w:t>E. 1</w:t>
      </w:r>
    </w:p>
    <w:p>
      <w:r>
        <w:t>0/35), worauf die Ausgleichskasse bei der Sozialhilfebehörde Erkundigungen einzog ( Urk. 10/19). Mit Entscheid vom 3 0. September 2016 wies die Ausgleichskasse die Einsprache des Versicherten ab ( Urk. 10/1</w:t>
      </w:r>
    </w:p>
    <w:p>
      <w:r>
        <w:rPr>
          <w:b/>
        </w:rPr>
        <w:t>E. 1.1</w:t>
      </w:r>
    </w:p>
    <w:p>
      <w:r>
        <w:t>Da der Streitwert Fr. 20’000.-- nicht übersteigt, fällt die Beurteilung der Beschwerde in die einzelrichterliche Zuständigkeit ( §</w:t>
      </w:r>
    </w:p>
    <w:p>
      <w:r>
        <w:rPr>
          <w:b/>
        </w:rPr>
        <w:t>E. 1.2</w:t>
      </w:r>
    </w:p>
    <w:p>
      <w:r>
        <w:t>Persönliche Beiträge, deren Bezahlung einem obligatorisch Versicherten nicht zumutbar ist, können auf begründetes Gesuch hin für bestimmte oder unbestimmte Zeit angemessen herabgesetzt werden; sie dürfen jedoch nicht geringer sein als der Mindestbeitrag (Art. 11 Abs. 1 des Bundesgesetzes über die Alters- und Hinterlassenenversicherung [ AHVG ] ). Der Mindestbeitrag, dessen Bezahlung für einen obligatorisch Versicherten eine grosse Härte bedeutet, kann erlassen werden, wenn ein begründetes Gesuch vorliegt und eine vom Wohnsitzkanton bezeichnete Behörde angehört worden ist. Für diese Versicherten bezahlt der Wohnsitzkanton den Mindestbeitrag. Die Kantone können die Wohnsitzgemeinden zur Mittragung he ranziehen (Art. 11 Abs. 2 AHVG), was der Kanton Zürich mit §</w:t>
      </w:r>
    </w:p>
    <w:p>
      <w:r>
        <w:rPr>
          <w:b/>
        </w:rPr>
        <w:t>E. 1.3</w:t>
      </w:r>
    </w:p>
    <w:p>
      <w:r>
        <w:t>Beitragspflichtige, die gemäss Art. 11 Abs. 2 AHVG Anspruch auf Erlass des Beitrages erheben, haben ihrer Ausgleichskasse ein schriftliches, begründetes Ge such einzureichen; dieses ist von der Ausgleichskasse an die vom Wohnsitzkan ton bezeichnete Behörde zur Vernehmlassung weiterzuleiten. Aufgrund der Ver nehmlassung dieser Behörde entscheidet die Ausgleichskasse über das Erlassge such. Der Erlass kann für höchstens zwei Jahre bewilligt werden (Art. 32 Abs. 1 und 2 der Verordnung über die Alters- und Hinterlassenenversicherung [ AHVV ] ).</w:t>
      </w:r>
    </w:p>
    <w:p>
      <w:r>
        <w:t>2.</w:t>
      </w:r>
    </w:p>
    <w:p>
      <w:r>
        <w:t>2.1</w:t>
      </w:r>
    </w:p>
    <w:p>
      <w:r>
        <w:t>Die Beschwerdegegnerin stellte sich im angefochtenen Entscheid auf den Stand punkt, der Beschwerdeführer habe innert angesetzter Frist zur Prüfung der ordentlichen Erlassvoraussetzungen einzig die Verfügung betreffend Zusatzleis tungen der AHV/IV eingereicht. Der Erlass des jährlichen Mindestbeitrags könne nur dann gewährt werden, wenn die versicherte Person in einer Notlage sei und die Bezahlung des Mindestbeitrags eine unzumutbare Härte darstelle, wenn auf grund der Bezahlung des Mindestbeitrags also das betreibungsrechtliche Exis tenz minimum nicht gedeckt sei. Vorliegend seien die Verhältnisse in den Jahren 2016/17 massgebend. Aus den Unterlagen gehe hervor, dass die verfügbaren Mit tel mit Fr. 95'512.-- zu veranschlagen seien, dem gegenüber stehe ein Notbedarf von Fr. 30'930.--. Die Bezahlung der offenen Beiträge stelle demnach keine unzumutbare Härte dar ( Urk. 2). 2.2</w:t>
      </w:r>
    </w:p>
    <w:p>
      <w:r>
        <w:t>Der Beschwerdeführer brachte dagegen sinngemäss vor, der Mindestbeitrag sei ihm zu erlassen, da das Sozialamt s ein Erlassgesuch hinsichtlich des Jahresbei trags 2014 bewilligt und dieses an die Beschwerdegegnerin geschickt habe . Mass gebend seien vorliegend die Verhältnisse des Jahres 201 4. Eine</w:t>
      </w:r>
    </w:p>
    <w:p>
      <w:r>
        <w:t>M itarbeiterin der Beschwerdegegnerin habe das bewilligte Erlassgesuch jedoch verloren oder zu den Akten zu nehmen vergessen . Hier durch sei ihm ein finanzieller Schaden ent standen.</w:t>
      </w:r>
    </w:p>
    <w:p>
      <w:r>
        <w:t>Gleiches gelte hinsichtlich einer weiteren falsche n Beratung, als ihm e ine Mitarbeiterin der Beschwerdegegnerin geraten habe , seinen Antrag auf Sozial hilfe zurückzuziehen, da er nicht gleichzeitig Sozialhilfe und eine IV-Rente beziehen könne. Er habe dann erst mit sechs Monaten Verspätung die erste IV-Rente ausbezahlt erhalten. Sein finanzieller Schaden betrage demnach nicht erhaltene Sozialhilfe im Umfang von total Fr. 13'059.90 ( Urk. 1, Urk. 5). 2.3</w:t>
      </w:r>
    </w:p>
    <w:p>
      <w:r>
        <w:t>Streitig und zu prüfen ist somit, ob der Mindestbeitrag des Beschwerdeführers für das Jahr 2014 ganz oder teilweise zu erlassen ist respektive ob die Entrichtung der noch offenen Beitragsschuld für den Beschwerdeführer eine grosse Härte im Sinne von Erwägung 1.2</w:t>
      </w:r>
    </w:p>
    <w:p>
      <w:r>
        <w:t>bedeutet. 3. 3.1</w:t>
      </w:r>
    </w:p>
    <w:p>
      <w:r>
        <w:t>Als Basis zur Beurteilung, ob eine grosse Härte vorliegt, dient e der Beschwerde gegnerin die Verfügung betreffend Zusatzleistung zur AHV/IV vom 2 8. Septem ber 2017 sowie das dazugehörige Berechnungsblatt ( Urk. 10/5). Weitere Unterla gen reichte der Beschwerdeführer trotz Aufforderung durch die Beschwerdegeg nerin (vgl. Urk. 10/9) nicht zu den Akten. Gestützt auf die verfügbaren Informa tionen</w:t>
      </w:r>
    </w:p>
    <w:p>
      <w:r>
        <w:t>ging die Beschwerdegegnerin von verfügbaren Mittel von</w:t>
      </w:r>
    </w:p>
    <w:p>
      <w:r>
        <w:t>Fr. 95'512. -- aus (bestehend aus der AHV-Rente von Fr. 14'496.--, den Ergänzungsleistungen von Fr. 22'128.-- sowie dem Vermögen des Beschwerdeführers in Form von Bar geld oder Bank- und Postguthaben von Fr. 58'888.-- ) , dem gegenüber stellte sie einen Notbedarf von Fr. 30'930.-- (bestehend aus dem Grundbetrag für einen alleinstehenden Schuldner ohne Haushaltsgemeinschaft m it erwachsenen Perso nen von Fr. 14'400.--, dem Mietzins von Fr. 10'674.-- und den Beiträgen an die Krankenversicherung von Fr. 5'856.--) . 3.2</w:t>
      </w:r>
    </w:p>
    <w:p>
      <w:r>
        <w:t>Nach Art. 11 Abs. 2 AHVG setzt der Erlass des Mindestbeitrages voraus, dass die vom Wohnsitzkanton bezeichnete Behörde vorgängig angehört wurde. Im E-Mail des Sozialdepartements der Stadt Y.___ vom 3. März 2016 wies die Sozialbe hörde auf Anfrage durch die Beschwerdegegnerin darauf hin, dass der Beschwer deführer seit Mai 2014 und auch weiterhin keine Sozialhilfe beziehe ( Urk. 10/18) . Das E-Mail der Sozialbehörde ist sinngemäss auch dahingehend zu verstehen, dass die Wohnsitzgemeinde den Mindestbeitrag nicht übernehmen werde ( vgl. Urk. 10/18).</w:t>
      </w:r>
    </w:p>
    <w:p>
      <w:r>
        <w:t>Dass – wie der Beschwerdeführer behauptet – die Sozialbehörde um Gutheissung des Antrags durch die Beschwerdegegnerin ersucht h abe , ergibt sich nicht aus den Akten . Der Beschwerdeführer legte einen solchen</w:t>
      </w:r>
    </w:p>
    <w:p>
      <w:r>
        <w:t>Gutheissungsan trag</w:t>
      </w:r>
    </w:p>
    <w:p>
      <w:r>
        <w:t>auch nicht ins Recht . Das Einholen einer weiteren Stellungnahme der Sozi albehörde erübrigt sich allerdings, da der Erlass des Mindestbeitrags gestützt auf die aktenkundigen finanziellen Verhältnisse ohnehin abzuweisen ist .</w:t>
      </w:r>
    </w:p>
    <w:p>
      <w:r>
        <w:t>Soweit die Vorbringen des Beschwerdeführers hinsichtlich eines allfälligen Fehl verhalten s einer Mitarbeiterin der Beschwerdegegnerin im Zusammenhang mit dem Erlassgesuch überhaupt verständlich sind (vgl. Urk. 1, Urk. 5 sowie die Ver fügung vom 1 5. Januar 2018, womit Nachfrist zur Verbesserung der unzu reichenden Beschwerde angesetzt wurde [ Urk. 4]) , sind im Ablauf der Prüfung des Erlassgesuchs keine Verfahrensfehler oder Unzulänglichkeiten seitens der Beschwerdegegnerin zu erblicken , die eine Umtriebsentschädigung rechtfertigen würden.</w:t>
      </w:r>
    </w:p>
    <w:p>
      <w:r>
        <w:t>Eine Anspruchsprüfung nach Art. 78 ATSG erübrigt sich dementspre chend.</w:t>
      </w:r>
    </w:p>
    <w:p>
      <w:r>
        <w:t>3.3</w:t>
      </w:r>
    </w:p>
    <w:p>
      <w:r>
        <w:t>Fest steht, dass der Beschwerdeführer bis im Mai 2014 Sozialhilfe bezog, was gemäss WSN mit einem Leben in grosse r Armut gleichzustellen ist ( Rz 3073 WSN ). Zu Recht prüfte die Beschwerd egegnerin daher im Sinne von Rz 3074 WSN , ob die Bezahlung des Mindestbeitrag s des Jahres 2014 im Jahr 2017 für den Beschwerdeführer</w:t>
      </w:r>
    </w:p>
    <w:p>
      <w:r>
        <w:t>aufgrund seiner gesamthaften finanziellen Situation eine grosse Härte bedeute n würde . Die Prüfung der gesamten wirtschaftlichen Ver hältnisse erfolgte anhand der vom Beschwerdeführer zur Verfügung gestellten U nterlagen. Die Ermittlung des Existenzminimums durch die Beschwerdegegnerin ist dabei nicht zu beanstanden und beträgt Fr. 30'930.-- (vgl. E. 3.1). Die verfüg baren Mitte l von knapp unter Fr. 100'000.-- übersteigen das Existenzminimum sodann bei Weitem , womit infolgedessen die Voraussetzungen einer grossen Härte nicht gegeben sind. 4. 4.1</w:t>
      </w:r>
    </w:p>
    <w:p>
      <w:r>
        <w:t>Der Beschwerdeführer machte des Weiteren –</w:t>
      </w:r>
    </w:p>
    <w:p>
      <w:r>
        <w:t>wie bereits im Prozess Nr. AB.2016.00084 –</w:t>
      </w:r>
    </w:p>
    <w:p>
      <w:r>
        <w:t>geltend, ihm stehe im Zusammenhang mit dem Rückzug seines Sozialhilfegesuchs Schadenersatz gestützt auf Art. 78 ATSG wegen fal scher Beratung durch eine Mitarbeiterin der Beschwerdegegnerin zu. 4.2</w:t>
      </w:r>
    </w:p>
    <w:p>
      <w:r>
        <w:t>Wenn der streitige Anspruch mit einem schon rechtskräftig beurteilten identisch ist, liegt eine abgeurteilte Sache ( res</w:t>
      </w:r>
    </w:p>
    <w:p>
      <w:r>
        <w:t>iudicata ) vor. Dies trifft zu, wenn der Anspruch dem Gericht aus demselben Rechtsgrund und gestützt auf den gleichen Sachverhalt abermals zur Beurteilung unterbreitet wird. Durch die Anerkennung der materiellen Rechtskraft soll den Parteien verwehrt bleiben, über den gleichen Streitgegenstand beliebig wieder ein neues ordentlichen Verfahren in Gang zu setzen. 4.3</w:t>
      </w:r>
    </w:p>
    <w:p>
      <w:r>
        <w:t>Das Sozialversicherungsgericht hat mit Urteil vom 1 7. Januar 2018 im Prozess Nr. AB.2016.00084 rechtskräftig festgestellt, dass die Beschwerdegegnerin die Leistung von Schadenersatz gestützt auf Art. 78 ATSG zufolge angeblicher Falschauskunft im Zusammenhang mit dem Rückzug des Sozialhilfegesuches zu Recht verneint hatte. Diesbezüglich liegt eine rechtskräftig abgeurteilte Sache ( res</w:t>
      </w:r>
    </w:p>
    <w:p>
      <w:r>
        <w:t>iudicata ) vor und eine erneute materielle Beurteilung ist ausgeschlossen. Dies zieht in dieser Hinsicht</w:t>
      </w:r>
    </w:p>
    <w:p>
      <w:r>
        <w:t>ein Nichteintreten auf die Beschwerde nach sich. 5.</w:t>
      </w:r>
    </w:p>
    <w:p>
      <w:r>
        <w:t>Zusammenfassend ist somit festzuhalten, dass der Einspracheentscheid zur Zeit seiner Eröffnung nicht zu beanstanden und die Beschwerde abzuweisen ist , soweit darauf eingetreten wird . Dass die Möglichkeit besteht, die Schuld mittels Raten zahlungen zu begleichen, hat die Beschwerdegegnerin im angefochtenen Ent scheid bereits erwähnt. 6 .</w:t>
      </w:r>
    </w:p>
    <w:p>
      <w:r>
        <w:t>6 .1</w:t>
      </w:r>
    </w:p>
    <w:p>
      <w:r>
        <w:t>Der Beschwerdeführer ist darauf hinzuweisen, dass das Verfahren zwar kostenlos ist, einer Partei, die sich mutwillig oder leichtsinnig verhält, jedoch auch in kos tenlosen Verfahren eine Gerichtskostenpauschale auferlegt werden kann ( § 33 Abs. 2 des Gesetz es über das Sozialversicherungsgericht [ GSVGer ] ) .</w:t>
      </w:r>
    </w:p>
    <w:p>
      <w:r>
        <w:t>Der Beschwerdeführer ist in diesem Zusammenhang darauf hinzuweisen, dass, –</w:t>
      </w:r>
    </w:p>
    <w:p>
      <w:r>
        <w:t>sollte er künftig erneut Beschwerde in einer abgeurteilten Sache erh eben –</w:t>
      </w:r>
    </w:p>
    <w:p>
      <w:r>
        <w:t>das Sozial versicherungsg ericht</w:t>
      </w:r>
    </w:p>
    <w:p>
      <w:r>
        <w:t>zukünftig das Vorliegen</w:t>
      </w:r>
    </w:p>
    <w:p>
      <w:r>
        <w:t>mutwilliger Prozessführung prüfen würde . 6 .2</w:t>
      </w:r>
    </w:p>
    <w:p>
      <w:r>
        <w:t>Da d e r Beschwerdeführer nicht obsiegte , kann seinem sinngemässen Begehren um Zusprechung einer Parteientschädigung ( unnötige Belästigungen, investierte Zeit, zahlreiche Briefe und Schreibarbeit, Postspesen und Nervenbelastungen ) nicht entsprochen werden. Kommt hinzu, dass für persönlichen Arbeitsaufwand und Umtriebe einer nicht durch einen berufsmässigen Rechtsvertreter vertretenen Partei in der Regel keine Parteientschädigung zu gewähren ist . Besondere Ver hältnisse, welche ausnahmsweise die Zusprechung einer Parteientschädigung rechtfertigen würden (vgl. BGE 129 V 113 E. 4 und 110 V 132 E. 4d), liegen nicht vor . Die Einzelrichterin erkennt: 1.</w:t>
      </w:r>
    </w:p>
    <w:p>
      <w:r>
        <w:t>Die Beschwerde wird abgewiesen, soweit auf sie eingetreten wird. 2.</w:t>
      </w:r>
    </w:p>
    <w:p>
      <w:r>
        <w:t>Das Verfahren ist kostenlos. 3.</w:t>
      </w:r>
    </w:p>
    <w:p>
      <w:r>
        <w:t>Dem Beschwerdeführer wird keine Prozessentschädigung zugesprochen. 4.</w:t>
      </w:r>
    </w:p>
    <w:p>
      <w:r>
        <w:t>Zustellung gegen Empfangsschein an: - X.___ - Sozialversicherungsanstalt des Kantons Zürich, Ausgleichskasse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EinzelrichterinDer Gerichtsschreiber Arnold GramignaHausammann</w:t>
      </w:r>
    </w:p>
    <w:p>
      <w:r>
        <w:rPr>
          <w:b/>
        </w:rPr>
        <w:t>E. 5</w:t>
      </w:r>
    </w:p>
    <w:p>
      <w:r>
        <w:t>) , hob diesen mit Verfügung vom 2 1. Oktober 2016 jedoch wi e dererwägungsweise wieder auf , um die Prüfung der ordentlichen Erlassvoraussetzungen nachzuholen (Urk. 10/13) . 1 .4</w:t>
      </w:r>
    </w:p>
    <w:p>
      <w:r>
        <w:t>Mit Verfügung vom 9. November 2016 wies die Ausgleichskasse den Antrag des Versicherten auf Zusprache von Schadenersatz ab, wogegen dieser Beschwerde beim hiesigen Gericht erhob. Die Beschwerde wurde mit Urteil AB.2016.00084 vom 1 7. Januar 2018 abgewiesen. Mit Schreiben vom 1 4. September 2017 setzte die Ausgleichskasse dem Versicherten Frist zur Begründung seines Gesuchs um Erlass des Mindestbeitrags für das Jahr 2014 sowie zum Einreichen diverse r Unterlagen an , unter Hinweis darauf, dass im Säumnisfall auf die Einsprache nicht eingetreten werde ( Urk. 10/9) , worauf der Versicherte mit Eingabe vom 3. Oktober 2017 eine Bestätigung des Anspruchs auf Zusatzleistungen ab Januar 2017 zu den Akten reichte (Urk. 10/</w:t>
      </w:r>
    </w:p>
    <w:p>
      <w:r>
        <w:rPr>
          <w:b/>
        </w:rPr>
        <w:t>E. 7</w:t>
      </w:r>
    </w:p>
    <w:p>
      <w:r>
        <w:t>8).</w:t>
      </w:r>
    </w:p>
    <w:p>
      <w:r>
        <w:t>Mit Entscheid vom 3 0. November 2017 wies die Ausgleichskasse die Einsprache des Versicherten unter Hinweis darauf, dass die Bezahlung der offenen Beiträge keine unzumutbare Härte bedeute, ab (U rk. 2 ). 2.</w:t>
      </w:r>
    </w:p>
    <w:p>
      <w:r>
        <w:t>Hiergegen erhob X.___ mit Eingabe vom 2 7. Dezember 2017 (Urk. 1), verbessert mit Eingabe vom 2 3. Januar 2018 ( Urk. 6 ) , Beschwerde und beantragte, es seien ihm die Fr. 504.-- für den Jahresbeitrag 2014 zu erlassen und es sei ihm Schadenersatz und eine angemessene Genugtuung für drei Jahre unnötiger Belästigungen und für seine investierte Zeit, zahlreiche Briefe, Schreib arbeit und Post-Spesen und für die Nervenbelastungen zuzusprechen . Zudem sei die Beschwerdegegnerin gestützt auf Art. 78 ATSG zu verpflichten, die finanziel len Schäden in Höhe von Fr. 13'059.90, welche durch falsche Beratung einer SVA-Mitarbeiterin verursacht worden seien , zu entschädigen ( Urk. 1, Urk . 5 S. 2 ) .</w:t>
      </w:r>
    </w:p>
    <w:p>
      <w:r>
        <w:t>Die Beschwerdegegnerin beantragte mit Beschwerdeantwort vom 7. Februar 2018 Abweisung der Beschwerde ( Urk. 9, unter Beilage ihrer Akten [ Urk. 10/1-85 ) , was dem Beschwerdeführer mitgeteilt wurde ( Urk. 11). 3.</w:t>
      </w:r>
    </w:p>
    <w:p>
      <w:r>
        <w:t>Auf die Vorbringen der Parteien und die eingereichten Unterlagen wird, soweit erforderlich, in den nachfolgenden Erwägungen eingegangen. Die Einzelrichterin zieht in Erwägung: 1.</w:t>
      </w:r>
    </w:p>
    <w:p>
      <w:r>
        <w:rPr>
          <w:b/>
        </w:rPr>
        <w:t>E. 11</w:t>
      </w:r>
    </w:p>
    <w:p>
      <w:r>
        <w:t>Abs. 1 des Gesetzes über das Sozialversicherungsgericht).</w:t>
      </w:r>
    </w:p>
    <w:p>
      <w:r>
        <w:rPr>
          <w:b/>
        </w:rPr>
        <w:t>E. 14</w:t>
      </w:r>
    </w:p>
    <w:p>
      <w:r>
        <w:t>des Einführungsgesetzes zu den Bundesgesetzen über die Alters- und Hinterlassenenversicherung und die Invalidenversicherung (AHVG/IVG) getan hat.</w:t>
      </w:r>
    </w:p>
    <w:p>
      <w:r>
        <w:t>Die grosse Härte ist nach der Rechtsprechung gegeben, wenn bei Bezahlung des Mindestbeitrags das betreibungsrechtliche Existenzminimum der versicherten Person unterschritten würde (EVGE 113 V 248 E. 3a , Rz 3074 der Wegleitung über die Beiträge der Selbständigerwerbenden und Nichterwerbstätigen in der AHV, IV und EO [WSN] ).</w:t>
      </w:r>
    </w:p>
    <w:p>
      <w:r>
        <w:t>Ob eine Notlage besteht, ist aufgrund der gesamten wirtschaftlichen Verhältnisse und nicht allein anhand des Erwerbseinkommens zu beurteilen (BGE 104 V 61 E. 1a mit Hinweisen). Unter Notbedarf ist das Existenzminimum im Sinne des Bundesgesetzes über Schuldbetreibung und Konkurs (SchKG) zu verstehen (BGE 120 V 271 E. 5a mit Hinweis). Im Kanton Zürich ist zur Berechnung des Existenzminimums das Kreisschreiben der Verwaltungskommission des Obergerichts des Kantons Zürich, Richtlinien für die Berechnung des betreibungsrechtlichen Existenzm inimums vom 16. September 2009 heranzuziehen.</w:t>
      </w:r>
    </w:p>
    <w:p>
      <w:r>
        <w:t>Bei der Prüfung der Erlassvoraussetzungen ist auf die ökonomischen Verhältnisse abzustellen, die in jenem Zeitpunkt gegeben sind, als der Schuldner den Beitrag bezahlen sollte, das heisst auf die aktuellen Verhältnisse (Urteil des Versicherungsgerichts des Kantons St. Gallen AHV 2008/21).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