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AB.2017.00036 vom 21. Dezember 2018</w:t>
      </w:r>
    </w:p>
    <w:p>
      <w:r>
        <w:t>ZH Sozialversicherungsgericht, 2018-12-21, DE</w:t>
      </w:r>
    </w:p>
    <w:p>
      <w:r>
        <w:rPr>
          <w:b/>
        </w:rPr>
        <w:t xml:space="preserve">Quelle: </w:t>
      </w:r>
      <w:r>
        <w:t>https://mcp.opencaselaw.ch/entscheid/zh_sozialversicherungsgericht_AB.2017.00036</w:t>
      </w:r>
    </w:p>
    <w:p>
      <w:r>
        <w:t>FR: ZH_SOZIALVERSICHERUNGSGERICHT AB.2017.00036 du 21 décembre 2018</w:t>
      </w:r>
    </w:p>
    <w:p>
      <w:r>
        <w:t>IT: ZH_SOZIALVERSICHERUNGSGERICHT AB.2017.00036 del 21 dicembre 2018</w:t>
      </w:r>
    </w:p>
    <w:p>
      <w:pPr>
        <w:pStyle w:val="Heading2"/>
      </w:pPr>
      <w:r>
        <w:t>Erwägungen</w:t>
      </w:r>
    </w:p>
    <w:p>
      <w:r>
        <w:rPr>
          <w:b/>
        </w:rPr>
        <w:t>E. 1</w:t>
      </w:r>
    </w:p>
    <w:p>
      <w:r>
        <w:t>X.___</w:t>
      </w:r>
    </w:p>
    <w:p>
      <w:r>
        <w:t>war bis Ende 2008 Mitglied des Ver waltungsrat s zweier Akti engesel lschaften (vgl. Urk. 3/3) und bei der Sozialver sicherungsanstalt des Kantons Zürich, Ausgleichskasse, als Selbständiger werben der erfasst . S eit Januar 2009 ist er im Handel s register des Kantons Zürich als Präsident des Verwaltungsrat s und Geschäftsführer der Y.___ AG eingetragen , welche unter anderen</w:t>
      </w:r>
    </w:p>
    <w:p>
      <w:r>
        <w:t>die Erbringung von Leis tung en im Zusammenhang mit Immobilien auf eigene oder fremde Rechnung, namentlich Immobilienberatung, Immobilienbewertung, Projektentwicklung, Ver mietung und Verkauf von Immobilien etc .</w:t>
      </w:r>
    </w:p>
    <w:p>
      <w:r>
        <w:t>zum Zweck hat (Urk. 7/128 S. 3) . Ab April 2009</w:t>
      </w:r>
    </w:p>
    <w:p>
      <w:r>
        <w:t>war er zudem als Gesellschafter und Geschäftsführer der Z.___ GmbH eingetragen, welc he Gesellschaft</w:t>
      </w:r>
    </w:p>
    <w:p>
      <w:r>
        <w:t>– nachdem das Konkursverfahren gegen die se mit Urt eil des Konkursrichters vom 16. September 2016 mangels Aktiven eingestellt worden war – von Amtes wegen per 4. Januar 2017 im Handelsregister gelöscht wurde. Am 2 5. Oktober 2016 meldete sich X.___ mit ausgefülltem Fragebogen für Selb ständigerwerbende</w:t>
      </w:r>
    </w:p>
    <w:p>
      <w:r>
        <w:t>und Personengesellschaften ( Urk. 7/124 S. 1 ff.) sowie unter Hinweis darauf, dass er nach der L iquidati o n der Z.___ GmbH am 1. Oktober 2016 wieder die selbständige Tätigkeit mittels E in zel firma aufge nom men habe ( Urk. 7/124 S. 8) ,</w:t>
      </w:r>
    </w:p>
    <w:p>
      <w:r>
        <w:t>erneut bei der Ausgleichskasse zur Erfassung und Abrechnung als Selbstän digerw erbende r an . Die Ausgleich sk asse nahm Rückfragen bei X.___ vor ( Urk. 7/127) und verweigerte nach Erhalt von dessen Angaben (Urk. 7/128) am 16./17.</w:t>
      </w:r>
    </w:p>
    <w:p>
      <w:r>
        <w:t>November 2016 den Anschluss als Selbständigerwerbender , was sie auch der als Arbeitgeberin angesprochenen Y.___ AG mitteilte (Urk. 7/130-131) . Am 18. November 2016 erliess sie – auf Verlangen von X.___ –</w:t>
      </w:r>
    </w:p>
    <w:p>
      <w:r>
        <w:t>entsprechende Verfügung en (Urk. 7/133-138). Dagegen erhoben sowohl X.___ wie auch die Y.___ AG (handelnd durch X.___ ) je am 24. November 2016 Einsprache (Urk. 7/140 -141), welche die Ausgleichskasse mit Einspracheentscheid vom 28.</w:t>
      </w:r>
    </w:p>
    <w:p>
      <w:r>
        <w:t>April 2017 abwies (Urk. 2).</w:t>
      </w:r>
    </w:p>
    <w:p>
      <w:r>
        <w:rPr>
          <w:b/>
        </w:rPr>
        <w:t>E. 1.1</w:t>
      </w:r>
    </w:p>
    <w:p>
      <w:r>
        <w:t>Die sozialversicherungsrechtliche Beitragspflicht Erwerbstätiger richtet sich unter anderem danach, ob das in einem bestimmten Zeitraum erzielte Erwerbs ein kommen als solches aus selbständiger oder aus unselbständiger Erwerbstätigkeit zu qualifizieren ist (Art. 5 und 9 des Bundesgesetzes über die Alters- und Hinterlassenenversicherung [AHVG] sowie Art. 6 ff. der Verordnung über die Alters- und Hinterlassenenversicherung [AHVV]) . Nach Art. 5 Abs. 2 AHVG gilt als massgebender Lohn jedes Entgelt für in unselbständiger Stellung auf be stimmte oder unbestimmte Zeit geleistete Arbeit; als Einkommen aus selbstän 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 schaftlichen Gegebenheiten. Die zivilrechtlichen Verhältnisse vermögen da bei allenfalls gewisse Anhaltspunkte für die AHV-rechtliche Qualifikation zu bieten, ohne jedoch ausschlaggebend zu sein. Als unselbständig erwerbstätig ist im Allgemeinen zu betrachten, wer von einem Arbeitgeber in betriebswirt schaftlicher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w:t>
      </w:r>
    </w:p>
    <w:p>
      <w:r>
        <w:rPr>
          <w:b/>
        </w:rPr>
        <w:t>E. 1.2</w:t>
      </w:r>
    </w:p>
    <w:p>
      <w:r>
        <w:t>hievor ) ,</w:t>
      </w:r>
    </w:p>
    <w:p>
      <w:r>
        <w:t>ist das Kriterium</w:t>
      </w:r>
    </w:p>
    <w:p>
      <w:r>
        <w:t>der betriebswirtschaftlich-arbeitsorganisatorischen Unabhängigkeit vom Auftraggeber ausschlaggebend ,</w:t>
      </w:r>
    </w:p>
    <w:p>
      <w:r>
        <w:t>welches</w:t>
      </w:r>
    </w:p>
    <w:p>
      <w:r>
        <w:t>vorliegend nicht erfüllt ist :</w:t>
      </w:r>
    </w:p>
    <w:p>
      <w:r>
        <w:rPr>
          <w:b/>
        </w:rPr>
        <w:t>E. 1.3</w:t>
      </w:r>
    </w:p>
    <w:p>
      <w:r>
        <w:t>aufgeführten höch st richt er lichen Beurteilungen</w:t>
      </w:r>
    </w:p>
    <w:p>
      <w:r>
        <w:t>bei geschäftsführenden ( selbst ) Mehrheits- oder Alleinaktionären entspricht. 4. 3</w:t>
      </w:r>
    </w:p>
    <w:p>
      <w:r>
        <w:t>Nichts zu ändern verma g der Hinweis des Beschwerdeführers 1 , wonach er von 1994 bis 2008 in einer « zum aktuellen Geschäftsmodell analogen Organisation » Partner/Verwaltungsrat der A.___ AG bzw. B.___ AG als Selbständigewerbender tätig und als solcher von der Ausgleichskasse anerkannt gewesen sei (Urk. 1 S. 3). Davon abgesehen, dass sich der dortige Sachverhalt soweit ersichtlich vom hier zu beurteilenden schon darin unterscheidet, dass de m</w:t>
      </w:r>
    </w:p>
    <w:p>
      <w:r>
        <w:t>Beschwerdeführer 1 dort</w:t>
      </w:r>
    </w:p>
    <w:p>
      <w:r>
        <w:t>nicht auch noch die Geschäftsführung oblag (Urk. 3/3 ) , ergibt der Hinweis schon daher nichts zu Gunsten der selbständigen Erwerbstätigkeit, als</w:t>
      </w:r>
    </w:p>
    <w:p>
      <w:r>
        <w:t>– wie die Ausgleichs kasse ebenfalls zu Recht festhielt - nach der Rechtsprechung jedes Erwerbsein kommen gesondert dahin zu prüfen ist , ob es aus selbständiger oder aus unselb st ändiger Erwerbstätigkeit stammt .</w:t>
      </w:r>
    </w:p>
    <w:p>
      <w:r>
        <w:t>Das Gericht erkennt: 1.</w:t>
      </w:r>
    </w:p>
    <w:p>
      <w:r>
        <w:t>Die Beschwerde n werden abgewiesen. 2.</w:t>
      </w:r>
    </w:p>
    <w:p>
      <w:r>
        <w:t>Das Verfahren ist kostenlos. 3.</w:t>
      </w:r>
    </w:p>
    <w:p>
      <w:r>
        <w:t>Zustellung gegen Empfangsschein an: - X.___ - Y.___</w:t>
      </w:r>
    </w:p>
    <w:p>
      <w:r>
        <w:t>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r>
        <w:rPr>
          <w:b/>
        </w:rPr>
        <w:t>E. 2</w:t>
      </w:r>
    </w:p>
    <w:p>
      <w:r>
        <w:t>Dagegen machen</w:t>
      </w:r>
    </w:p>
    <w:p>
      <w:r>
        <w:t>die Beschw e rdeführenden zur Hauptsache geltend, dass die Y.___ AG keine Angestellten beschäftige, keine Löhne und keine Verwaltungsratshonorare und keine fixen Entschädigungen aus bezahl e . Dem Beschwerdeführer 1 würden Honorare nur bei Erfolg und dem ent sprechenden Zahlungseingang abzüglich Unkostenante i l ausgerichtet, wesh a lb das unternehmeri s che Risiko vollumfänglich bei</w:t>
      </w:r>
    </w:p>
    <w:p>
      <w:r>
        <w:t>ihm liege. Auch bestehe kein Abhän gigkeitsverhältnis ;</w:t>
      </w:r>
    </w:p>
    <w:p>
      <w:r>
        <w:t>es bestehe weder ein Weisungsrecht noch Unterord nungs ver hältnis . Zwar treffe es zu, dass er Verwaltungsrat spräsident und Geschäftsführer der Y.___ AG sei, doch beschränke sich die Tätig keit auf die strategische Ausrichtung der Firma</w:t>
      </w:r>
    </w:p>
    <w:p>
      <w:r>
        <w:t>und werde nicht ents c hädig t . Bei der Beratung und Vermittlung von Immobiliengeschäften handle er wie ein Dritter . Er erfülle auch die Kriterien als selbständiger Agent</w:t>
      </w:r>
    </w:p>
    <w:p>
      <w:r>
        <w:t>( Urk. 1 und Urk. 4/1 ).</w:t>
      </w:r>
    </w:p>
    <w:p>
      <w:r>
        <w:rPr>
          <w:b/>
        </w:rPr>
        <w:t>E. 2.1</w:t>
      </w:r>
    </w:p>
    <w:p>
      <w:r>
        <w:t>Die Beschwerdegegnerin begründete den angefochtenen Entscheid im Wesent lichen da mit, dass die Beschwerdeführerin 2 die einzige Auftraggeberin des Be schwerdeführer s 1 sei . Dies deute auf eine grosse wirtschaftliche und arbeitsorga ni satorische Abhän gig k ei t hin. Der Beschwerdeführer 1 sei im Handelsregister als Präsident d es Verwaltungsrat e s sowie als Geschäftsführer dieser Firma eingetra gen und somit in deren Arbeitsorganisation eingebunden. So h abe er etwa die Einsprache für die Y.___ AG verfasst , was ein Bei spiel für den Auftritt im Namen der Gesellschaft sei . Auch erfülle er die Kriterien als selbständiger Agent nicht ( Urk.</w:t>
      </w:r>
    </w:p>
    <w:p>
      <w:r>
        <w:rPr>
          <w:b/>
        </w:rPr>
        <w:t>E. 3</w:t>
      </w:r>
    </w:p>
    <w:p>
      <w:r>
        <w:t>D er Aufforderung der Ausgleichskasse vom 3 1. Okto b er 2016 ,</w:t>
      </w:r>
    </w:p>
    <w:p>
      <w:r>
        <w:t>weitere Unterlagen ( 2-3 Offerten, 2-3 an verschiedene Kunden gestellte Rechnungen, Nachweis über Zahlungseingänge der Kun den und Werbeunterlagen z .B. Visiten karte , vgl.</w:t>
      </w:r>
    </w:p>
    <w:p>
      <w:r>
        <w:t>Urk. 7/127), einzureichen, kam der Beschwerdeführer 1</w:t>
      </w:r>
    </w:p>
    <w:p>
      <w:r>
        <w:t>mit Schreiben vom 3. November 2016 nach (Urk. 7/128) . Darin führte er zur Hauptsache</w:t>
      </w:r>
    </w:p>
    <w:p>
      <w:r>
        <w:t>aus, er sei als selbständiger Verwaltungsrat der Y.___ AG tätig. Das Pensum betrage ca. 50-60</w:t>
      </w:r>
    </w:p>
    <w:p>
      <w:r>
        <w:t>% . E r</w:t>
      </w:r>
    </w:p>
    <w:p>
      <w:r>
        <w:t>arbeite als freier Unternehmer, sei weisungsungebunde n und beziehe</w:t>
      </w:r>
    </w:p>
    <w:p>
      <w:r>
        <w:t>keinen festen Lohn . D ie Honorierung erfolg e nur bei Erfolg und in der Regel mit Akon t o</w:t>
      </w:r>
    </w:p>
    <w:p>
      <w:r>
        <w:t>Z ahlung , wo b ei das Honorar j ä h r lich nach dem Geschäftserfolg abgerechnet werde . Der Abschluss des Konkurs ver fah rens betr. die</w:t>
      </w:r>
    </w:p>
    <w:p>
      <w:r>
        <w:t>Z.___</w:t>
      </w:r>
    </w:p>
    <w:p>
      <w:r>
        <w:t>GmbH habe eine Neuaus rich tung seiner Geschäftstätigkeit bedingt, e s sei sein Ziel , weitere Mandate als selb stän digerwerbender Verwaltungsrat zu akquirieren. Dem Schreiben lag eine an die Y.___ AG adressierte ,</w:t>
      </w:r>
    </w:p>
    <w:p>
      <w:r>
        <w:t>vom 3. Oktober 2016</w:t>
      </w:r>
    </w:p>
    <w:p>
      <w:r>
        <w:t>da tie rende</w:t>
      </w:r>
    </w:p>
    <w:p>
      <w:r>
        <w:t>(nicht</w:t>
      </w:r>
    </w:p>
    <w:p>
      <w:r>
        <w:t>näher bezeichnete) Akonto Ho n o r ar forderung</w:t>
      </w:r>
    </w:p>
    <w:p>
      <w:r>
        <w:t>des Beschwer de füh rers 1 über Fr. 20'000. --</w:t>
      </w:r>
    </w:p>
    <w:p>
      <w:r>
        <w:t>bei sowie e in Kontoauszug betref f end eine (ebenfalls) vom</w:t>
      </w:r>
    </w:p>
    <w:p>
      <w:r>
        <w:t>3. Oktober 2016 ( V aluta ) datieren de Gutschrift des Betrags durch die Y.___ AG auf das Pri v atkonto des Beschwerdeführers 1.</w:t>
      </w:r>
    </w:p>
    <w:p>
      <w:r>
        <w:rPr>
          <w:b/>
        </w:rPr>
        <w:t>E. 4.1</w:t>
      </w:r>
    </w:p>
    <w:p>
      <w:r>
        <w:t>Aus der Umschreibung des Beschwerdeführer s 1 , wonach er als « selbs tändiger Verwaltungsrat» für die Y.___ AG tätig</w:t>
      </w:r>
    </w:p>
    <w:p>
      <w:r>
        <w:t>sei , ergibt sich ohne weiteres , dass seine</w:t>
      </w:r>
    </w:p>
    <w:p>
      <w:r>
        <w:t>Tätig k eit im Immobilienbereich einen</w:t>
      </w:r>
    </w:p>
    <w:p>
      <w:r>
        <w:t>enge n</w:t>
      </w:r>
    </w:p>
    <w:p>
      <w:r>
        <w:t>Bezug zur Y.___ AG aufweist . Da er im Han delsregister als Verwaltung s ratsprä s i d ent wie auch Geschäf tsführer dieser Gesell schaft eingetragen ist , liegt</w:t>
      </w:r>
    </w:p>
    <w:p>
      <w:r>
        <w:t>an si ch die Vermutung nahe , dass die von ihm für die se</w:t>
      </w:r>
    </w:p>
    <w:p>
      <w:r>
        <w:t>Gesellschaft ausgeübte Tätigkeit im Rahmen dieser Funktionen</w:t>
      </w:r>
    </w:p>
    <w:p>
      <w:r>
        <w:t>zu sehen ist . Dies gilt um so mehr , als – unter anderem -</w:t>
      </w:r>
    </w:p>
    <w:p>
      <w:r>
        <w:t>die Immobilienberatung gerade dem Geschäftszweck der Gesellschaft entspr icht .</w:t>
      </w:r>
    </w:p>
    <w:p>
      <w:r>
        <w:t>Solche f ür die Tätigkeit als Verwal tungsrat spräsident und Geschäftsführer</w:t>
      </w:r>
    </w:p>
    <w:p>
      <w:r>
        <w:t>entrichtete Entgelte stellen regelmässig massgebenden Lohn dar ( zu m Verwaltungsrat vgl. Art.</w:t>
      </w:r>
    </w:p>
    <w:p>
      <w:r>
        <w:rPr>
          <w:b/>
        </w:rPr>
        <w:t>E. 4.2</w:t>
      </w:r>
    </w:p>
    <w:p>
      <w:r>
        <w:t>4</w:t>
      </w:r>
    </w:p>
    <w:p>
      <w:r>
        <w:t>Auch wenn d er Beschwerdeführer 1 in der sachlichen und zeitlichen Arbeits organisation allenfalls über gewisse Freiheiten verfügt ,</w:t>
      </w:r>
    </w:p>
    <w:p>
      <w:r>
        <w:t>was – soweit dies nicht ohnehin daraus folgt , dass er gleichzeitig</w:t>
      </w:r>
    </w:p>
    <w:p>
      <w:r>
        <w:t>( Organ der ) Auftraggeberin ist –</w:t>
      </w:r>
    </w:p>
    <w:p>
      <w:r>
        <w:t>insoweit für selbständige Erwerbstätigkeit spricht , ist vor dem Hintergrund der fehlenden betriebswirtschaftlichen und arbeitsorganisatorischen Unabhängigkeit in Bezug auf die für die Y.___ AG ausgeübte Tätigkeit von der Qualifikation als Unselbständigerwerbende r auszugehen. Selbst wenn demnach die in Form von Beratung und Vermittlung von Immobilien ge schäften ausgeübte Tätigkeit nicht oh n ehin im Rahmen der Funktion als Ver waltungsratspräsident bzw . insbesondere als Geschäftsführer zu sehen ist, ist – so oder anders - auf unselbständige Erwerbstätigkeit zu schliessen, was denn im Ergebnis auch den in E.</w:t>
      </w:r>
    </w:p>
    <w:p>
      <w:r>
        <w:rPr>
          <w:b/>
        </w:rPr>
        <w:t>E. 4.2.1</w:t>
      </w:r>
    </w:p>
    <w:p>
      <w:r>
        <w:t>D er Beschwerdeführer</w:t>
      </w:r>
    </w:p>
    <w:p>
      <w:r>
        <w:t>1 wendet zur Hauptsache</w:t>
      </w:r>
    </w:p>
    <w:p>
      <w:r>
        <w:t>ein , dass er b ei der Beratung und Vermittlung von Immobiliengeschäften</w:t>
      </w:r>
    </w:p>
    <w:p>
      <w:r>
        <w:t>trotz seiner Funktion als Verwaltungs rats präsident und Geschäftsführer , welche sich auf strategische Aspekte be schränke und nicht entschädigt werde, als selb s tändi g er Dritter</w:t>
      </w:r>
    </w:p>
    <w:p>
      <w:r>
        <w:t>handle . Zw ar ist nach der Rechtsprechung nicht grundsätzlich ausgeschlossen , dass e in Versi cher ter, der Organ einer juristischen Person ist, dieser gleichzeitig sowohl in unselb ständiger wie in selbständiger Stellung gegenüberstehen kann</w:t>
      </w:r>
    </w:p>
    <w:p>
      <w:r>
        <w:t>( zu Ganzen: BGE 105 V 115 E . 3; ZAK 1983 S. 23).</w:t>
      </w:r>
    </w:p>
    <w:p>
      <w:r>
        <w:t>M it Blick auf die vorliegende n</w:t>
      </w:r>
    </w:p>
    <w:p>
      <w:r>
        <w:t>tatsächlichen</w:t>
      </w:r>
    </w:p>
    <w:p>
      <w:r>
        <w:t>Verhältnisse ist jedoch</w:t>
      </w:r>
    </w:p>
    <w:p>
      <w:r>
        <w:t>auch unter Berücksichtigung der für die Abgrenz u n g von s elbständiger zu unselbständiger Erwerbstätigkeit regelmässig massgebenden Unterscheidung s k riterien gleichwohl auf unselbständige Erwerb stätigk e i t zu schliessen . Da bei Dienstleistungen das Unternehmerrisiko regelmässig in den Hintergrund tritt</w:t>
      </w:r>
    </w:p>
    <w:p>
      <w:r>
        <w:t>( vgl. E.</w:t>
      </w:r>
    </w:p>
    <w:p>
      <w:r>
        <w:rPr>
          <w:b/>
        </w:rPr>
        <w:t>E. 4.2.2</w:t>
      </w:r>
    </w:p>
    <w:p>
      <w:r>
        <w:t>D er Beschwerdeführer 1</w:t>
      </w:r>
    </w:p>
    <w:p>
      <w:r>
        <w:t>ist Verwaltungsratspräsident und Geschäftsführer der Gesellschaft ,</w:t>
      </w:r>
    </w:p>
    <w:p>
      <w:r>
        <w:t>womit er nicht nur Auftragnehmer , sondern (als Organ) zugleich Auftraggeberin ist . Es liegt auf der Hand , dass</w:t>
      </w:r>
    </w:p>
    <w:p>
      <w:r>
        <w:t>bei dieser Konstellation nicht von der arbeitsorganisatorischen Unabhängigkeit von der Auftraggeberin gesprochen werden kann , wie dies</w:t>
      </w:r>
    </w:p>
    <w:p>
      <w:r>
        <w:t>für einen Selbständigerwerbenden üblich und typisch ist . Auch</w:t>
      </w:r>
    </w:p>
    <w:p>
      <w:r>
        <w:t>ergeben die Akten gewisse Hinweise darauf ,</w:t>
      </w:r>
    </w:p>
    <w:p>
      <w:r>
        <w:t>d ass</w:t>
      </w:r>
    </w:p>
    <w:p>
      <w:r>
        <w:t>die v om Beschwerdeführer 1</w:t>
      </w:r>
    </w:p>
    <w:p>
      <w:r>
        <w:t>in Form von Beratung und Vermittlung von Immobiliengeschäften ausgeübte Tätigke i t – jedenfalls im Jahr 2012 -</w:t>
      </w:r>
    </w:p>
    <w:p>
      <w:r>
        <w:t>nicht gänzlich unabhängig von der</w:t>
      </w:r>
    </w:p>
    <w:p>
      <w:r>
        <w:t>Y.___ AG</w:t>
      </w:r>
    </w:p>
    <w:p>
      <w:r>
        <w:t>oder gar in deren Namen erfolgt . Dies erhellt etwa</w:t>
      </w:r>
    </w:p>
    <w:p>
      <w:r>
        <w:t>daraus , dass</w:t>
      </w:r>
    </w:p>
    <w:p>
      <w:r>
        <w:t>die den Beschwerdeführer 1 betreffende Geschäfts korre sponde n z – s oweit in den A kten überhaupt vorhanden –</w:t>
      </w:r>
    </w:p>
    <w:p>
      <w:r>
        <w:t>auch im nicht rein strate gischen ( operativen )</w:t>
      </w:r>
    </w:p>
    <w:p>
      <w:r>
        <w:t>Bereich an die Y.___ AG</w:t>
      </w:r>
    </w:p>
    <w:p>
      <w:r>
        <w:t>zuhanden des Beschwerdeführer s 1 adressiert ist</w:t>
      </w:r>
    </w:p>
    <w:p>
      <w:r>
        <w:t>( vgl. Mitteilung vom 2 6. Juni 2012 betreffend Reservationsvertrag, Urk. 7/106) .</w:t>
      </w:r>
    </w:p>
    <w:p>
      <w:r>
        <w:rPr>
          <w:b/>
        </w:rPr>
        <w:t>E. 4.2.3</w:t>
      </w:r>
    </w:p>
    <w:p>
      <w:r>
        <w:t>Insb e sondere hat die Ausgleichskasse im angefochtenen Entscheid mit Blick auf die Ausführungen in der Eingabe vom 3. November 2016 sowie die eingereichten Abrechnungen (Urk. 7/128) zu R echt darauf hingewiesen , dass der Beschwerde führer 1 ausschliesslich für die Y.___ AG tätig ist . D ass er über weit e re Auftraggeber verfügt ist nicht ersicht l ich , hat er doch weder bei der Ausgleichskasse noch – trotz entsprechende r Begründung im ange fochtenen</w:t>
      </w:r>
    </w:p>
    <w:p>
      <w:r>
        <w:t>E i nspracheentscheid - im vorliegenden Beschwerdeverfahren G egen tei liges behauptet oder Belege für weitere Mandate eingereicht .</w:t>
      </w:r>
    </w:p>
    <w:p>
      <w:r>
        <w:t>Damit ist jedoch von einem</w:t>
      </w:r>
    </w:p>
    <w:p>
      <w:r>
        <w:t>e rhebliche n wirtschaftliche n Abhängigkeitsverhältnis ausz u gehen ;</w:t>
      </w:r>
    </w:p>
    <w:p>
      <w:r>
        <w:t>m it d em Dahinfallen dieser Arbeitsquelle</w:t>
      </w:r>
    </w:p>
    <w:p>
      <w:r>
        <w:t>entstünde eine ähnliche Situation , wie dies beim Stellenverlust eines Arbeitnehmers</w:t>
      </w:r>
    </w:p>
    <w:p>
      <w:r>
        <w:t>der Fall ist (BGE 119 V 163 E. 3b) , was</w:t>
      </w:r>
    </w:p>
    <w:p>
      <w:r>
        <w:t>ebenfalls für unselbständige Tätigkeit spricht . Daran ändert nichts, dass d er</w:t>
      </w:r>
    </w:p>
    <w:p>
      <w:r>
        <w:t>Beschwerdeführer 1 in seinem Schreiben vom 3. November 2016 aus ge führt hatt e , es sei sein Ziel, weitere Mandate als «selbständiger Verwaltungsrat» zu a k qui rieren (Urk. 7/128 S. 1) . Denn n icht die rechtliche Möglichkeit, sondern die tat sächliche Auftragslage ist entscheidend (BGE 122 V 169 E. 3c) .</w:t>
      </w:r>
    </w:p>
    <w:p>
      <w:r>
        <w:t>Auch</w:t>
      </w:r>
    </w:p>
    <w:p>
      <w:r>
        <w:t>sind den Akten keine ( Bemühungen um ) weitere Aufträge zu entnehmen.</w:t>
      </w:r>
    </w:p>
    <w:p>
      <w:r>
        <w:rPr>
          <w:b/>
        </w:rPr>
        <w:t>E. 7</w:t>
      </w:r>
    </w:p>
    <w:p>
      <w:r>
        <w:t>lit . h AHVV, vgl . auch zur Vermutung, wonach Leistungen einer Aktiengesellschaft an ein Verwal tungs ratsmitglied diesem als Organ der juristischen Person zukommen und daher als massgebender Lohn zu betrachten sind, Kieser , Alters- und Hinterlassenen ver sicherung , 3. Aufl., 2012, Rz 115 zu Art. 5 , zum Geschäftsführer vgl. E. 1.3 hievor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