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AB.2016.00027 vom 22. August 2017</w:t>
      </w:r>
    </w:p>
    <w:p>
      <w:r>
        <w:t>ZH Sozialversicherungsgericht, 2017-08-22, DE</w:t>
      </w:r>
    </w:p>
    <w:p>
      <w:r>
        <w:rPr>
          <w:b/>
        </w:rPr>
        <w:t xml:space="preserve">Quelle: </w:t>
      </w:r>
      <w:r>
        <w:t>https://mcp.opencaselaw.ch/entscheid/zh_sozialversicherungsgericht_AB.2016.00027</w:t>
      </w:r>
    </w:p>
    <w:p>
      <w:r>
        <w:t>FR: ZH_SOZIALVERSICHERUNGSGERICHT AB.2016.00027 du 22 août 2017</w:t>
      </w:r>
    </w:p>
    <w:p>
      <w:r>
        <w:t>IT: ZH_SOZIALVERSICHERUNGSGERICHT AB.2016.00027 del 22 agosto 2017</w:t>
      </w:r>
    </w:p>
    <w:p>
      <w:pPr>
        <w:pStyle w:val="Heading2"/>
      </w:pPr>
      <w:r>
        <w:t>Erwägungen</w:t>
      </w:r>
    </w:p>
    <w:p>
      <w:r>
        <w:rPr>
          <w:b/>
        </w:rPr>
        <w:t>E. 1.1</w:t>
      </w:r>
    </w:p>
    <w:p>
      <w:r>
        <w:t>Y.___ , I nhaber der im Handelsregister des Kantons Zürich ein ge tragen en Einzelunternehmung “ Z.___ “ , war ab dem 1. Juni 2011 der Sozialversicherungsanstalt des Kantons Zürich, Ausgleichskasse, als Selb stän digerwerbender angeschlossen. Mit Verfügung vom 2 3. April 2015 wies die Ausgleichskasse der Sozialversicherungsanstalt des Kantons Zürich das Gesuch von Y.___ um Anschluss und Registrierung als selbständiger werbender Vermögensverwalter im Auftragsverhältnis mit der X.___ AG ab . Die gegen diese Verfügung erhobene n Einsprache n beider Beteiligten wurde n</w:t>
      </w:r>
    </w:p>
    <w:p>
      <w:r>
        <w:t>mit Einspracheentscheid en vom 22. bzw.</w:t>
      </w:r>
    </w:p>
    <w:p>
      <w:r>
        <w:rPr>
          <w:b/>
        </w:rPr>
        <w:t>E. 1.2</w:t>
      </w:r>
    </w:p>
    <w:p>
      <w:r>
        <w:t>Die X.___ AG ist der Ausgleichskasse Wirtschafts kammer 114, als beitragspflichtige Arbeitgeberin angeschlossen und rech net mit ihr die paritätischen Beiträge ab. Am 20. Februar 2015 fand für die Periode 1. April 2013 bis 31. Dezember 2014 eine Arbeitgeberkontrolle statt (Urk. 8/5).</w:t>
      </w:r>
    </w:p>
    <w:p>
      <w:r>
        <w:t>Am 1 5. Oktober 2015 verpflichtete</w:t>
      </w:r>
    </w:p>
    <w:p>
      <w:r>
        <w:t>die Ausgleichskasse Wirtschafts kammer 114 die X.___ AG zur Bezahlung von</w:t>
      </w:r>
    </w:p>
    <w:p>
      <w:r>
        <w:t>paritätischen Beiträge n für die Periode vom 1. April 2013 bis 3 1. Dezember 201 4. Diese wurden auf ge samt haft Fr. 30‘644.85 (inkl. Verzugszinsen und Verwaltungskosten) festgesetzt , basierend auf im Jahr 2014 an Y.___ ausgerichtete Zahlungen im Umfang von Fr. 250‘000.-- ( Urk. 8/6) .</w:t>
      </w:r>
    </w:p>
    <w:p>
      <w:r>
        <w:t>Hiergegen erhob die X.___ AG am 16. Oktober 2015 Einsprache (Urk. 8/7). Mit Schreiben vom 2 1. Oktober 2015 sistierte die Ausgleichskasse Wirtschaftskammer 114 das Einspracheverfahren</w:t>
      </w:r>
    </w:p>
    <w:p>
      <w:r>
        <w:t>bis zum Vorliegen des rechtskräftigen Urteils des hiesigen Gerichts im Prozess AB.2015.00049 ( Urk. 8/8) .</w:t>
      </w:r>
    </w:p>
    <w:p>
      <w:r>
        <w:t>Die von der</w:t>
      </w:r>
    </w:p>
    <w:p>
      <w:r>
        <w:t>X.___ AG</w:t>
      </w:r>
    </w:p>
    <w:p>
      <w:r>
        <w:t>am 4. November 2015 ergänzte Einsprache ( Urk. 8/10) wies die Ausgleichskasse Wirtschaftskammer 114 mit Einspracheentscheid vom 10. Mai 2016 ( Urk. 8/15 = Urk. 2 ) ab.</w:t>
      </w:r>
    </w:p>
    <w:p>
      <w:r>
        <w:rPr>
          <w:b/>
        </w:rPr>
        <w:t>E. 2</w:t>
      </w:r>
    </w:p>
    <w:p>
      <w:r>
        <w:t>Gegen diesen Einspracheentscheid erhob die X.___ AG am 1 0. Juni 2016 Beschwerde ( Urk. 1; Prozess-Nr. AB.2016.00027). Mit Einspracheentscheid vom 1 2. Juli 2016 ( Urk. 8/16) zog die Beschwerdegegnerin den angefochtenen Ein spracheentscheid vom 1 0. Mai 2016 in Wiedererwägung und setzte die von der Beschwerdeführerin zu entrichtenden paritätischen Beiträge gestützt auf ein Ein kommen aus unselbständiger Erwerbstätigkeit von Y.___ in Höh e von Fr. 158‘042.-- auf Fr. 20‘896.95 (inkl. Verzugszinsen und Verwaltungs kosten) fest ( Urk. 8/16). Mit Beschwerdeantwort vom gleichen Tag reichte sie zu sam men mit ihren übrigen Akten den Wiedererwägungsentscheid im Prozess Nr. AB.2016.00027 ein und beantragte Abweisung der Beschwerde ( Urk. 7) , wo von die Beschwerdeführerin a m 2 7. September 2016 in Kenntnis gesetzt wurde ( Urk. 14) .</w:t>
      </w:r>
    </w:p>
    <w:p>
      <w:r>
        <w:t>Mit Verfügung vom 1 5. Juli 2016 wurde Y.___ zum Verfahren Nr. AB.2016.00027 beigeladen und es wurde ihm Frist zur Stellung nahme angesetzt ( Urk. 9).</w:t>
      </w:r>
    </w:p>
    <w:p>
      <w:r>
        <w:t>Am 2 8. Juli 2016 reichte die Beschwerdeführerin auch Beschwerde gegen den Ein spracheentscheid der Beschwerdegegnerin vom 1 2. Juli 2016, mit welchem diese den im Prozess AB.2016.00027 angefochtenen Entscheid vom 1 0. Mai 2016 in Wiedererwägung gezogen hatte, ein ( Urk. 11/1, Urk. 11/2; Prozess Nr. AB.2016.00037). Dieses unter der Prozessnummer AB.2016.00037 angelegte Verfahren wurde mit Verfügung vom 4. August 2016 mit dem vorliegenden Prozess Nr. AB.2016.00027 vereinigt und als dadurch erledigt ab geschrieben ( Urk . 12) .</w:t>
      </w:r>
    </w:p>
    <w:p>
      <w:r>
        <w:rPr>
          <w:b/>
        </w:rPr>
        <w:t>E. 2.2</w:t>
      </w:r>
    </w:p>
    <w:p>
      <w:r>
        <w:t>Nach Art. 5 Abs. 1 und Art. 14 Abs. 1 des Bundesgesetzes über die Alters- und Hinterlassenenversicherung (AHVG) werden vom Einkommen aus unselbstän diger Erwerbstätigkeit, dem massg ebenden Lohn, Beiträge erhoben. Gemäss Art. 14</w:t>
      </w:r>
    </w:p>
    <w:p>
      <w:r>
        <w:t>Abs. 1 AHVG sind die Beiträge von Einkommen aus unselbständiger Erwerbstätigkeit bei jeder Lohnzahlung in Abzug zu bringen und vom Arbeit geber zusammen mit dem Arbeitgeberbeitrag periodisch zu entrichten. Als mas s gebender Lohn gemäss Art. 5 Abs. 2 AHVG gilt jedes Entgelt für in unselb ständiger Stellung auf bestimmte oder unbestimmte Zeit geleistete Arbeit. Zum massgebenden Lohn gehören begrifflich sämtliche Bezüge der Arbeitnehmerin und des Arbeitnehmers, die wirtschaftlich mit dem Arbeitsverhältnis zusammen hängen, gleichgültig, ob dieses Verhältnis fortbesteht oder gelöst worden ist und ob die Leistungen geschuldet werden oder freiwillig erfolgen. Als beitrags pflichtiges Einkommen aus unselbständiger Erwerbstätigkeit gilt somit nicht nur unmittelbares Entgelt für geleistete Arbeit, sondern grundsätzlich jede Entschä digung oder Zuwendung, die sonstwie aus dem Arbeitsverhältnis bezogen wird, soweit sie nicht kraft ausdrücklicher gesetzlicher Vorschrift von der Beitrags pflicht ausgenommen ist. Grundsätzlich unterliegen nur Einkünfte, die tatsäch lich geflossen sind, der Beitragspflicht (BGE 133 V 549 E. 4 S. 558).</w:t>
      </w:r>
    </w:p>
    <w:p>
      <w:r>
        <w:rPr>
          <w:b/>
        </w:rPr>
        <w:t>E. 2.3</w:t>
      </w:r>
    </w:p>
    <w:p>
      <w:r>
        <w:t>Den von der Beschwerdeführerin eingereichten Beilagen ist zu entnehmen, dass der Z.___ Einzelunternehmung im Jahr 2014 folgende Zahlungen ausgerichtet worden sind ( Urk. 3/8 , vgl. auch die unvollständigen Belege in Urk. 3/7 ): - Zahl ung vom 3 0. April 2014 in der Höhe von Fr. 17‘034.71, - Zahlung vom 3 0. April 2017 in der Höhe von</w:t>
      </w:r>
    </w:p>
    <w:p>
      <w:r>
        <w:t>Fr. 38‘412.25, - Zahlung vom 6. Juni 2014 in der Höhe von</w:t>
      </w:r>
    </w:p>
    <w:p>
      <w:r>
        <w:t>Fr. 266.22 , - Zahlung vom 1 1. Juli 2014 in der Höhe von</w:t>
      </w:r>
    </w:p>
    <w:p>
      <w:r>
        <w:t>Fr. 13‘125.23 , - Zahlung vom 1 1. Juli 2014 in der Höhe von</w:t>
      </w:r>
    </w:p>
    <w:p>
      <w:r>
        <w:t>Fr. 31‘180.60 , - Zahlung vom 1 9. September 2014 in der Höhe von</w:t>
      </w:r>
    </w:p>
    <w:p>
      <w:r>
        <w:t>Fr. 266.22 , - Zahlung vom 1 0. Oktober 2014 in der Höhe von</w:t>
      </w:r>
    </w:p>
    <w:p>
      <w:r>
        <w:t>Fr. 15‘764.23 , - Zahlung vom 1 0. Oktober 2014 in der Höhe von</w:t>
      </w:r>
    </w:p>
    <w:p>
      <w:r>
        <w:t>Fr. 32‘370.55 .</w:t>
      </w:r>
    </w:p>
    <w:p>
      <w:r>
        <w:t>Es ergibt sich daraus eine im Jahr 2014 an die Y.___ ausbezahlte</w:t>
      </w:r>
    </w:p>
    <w:p>
      <w:r>
        <w:t>Gesamts umme von Fr. 148‘420.0 1. Da es sich hierbei um Nettobeträge handelt, die paritätischen Beiträge allerdings ausgehend vom Bruttoeinkommen berech net werden, erfolgt eine Aufrechnung der effektiv ausbezahlten Beträge auf die Bruttowerte.</w:t>
      </w:r>
    </w:p>
    <w:p>
      <w:r>
        <w:t>Entgegen der Ansicht der Beschwerdeführerin ist nicht ersichtlich und wird auch nicht begründet, weshalb es sich bei den beiden Zahlungen vom 3 0. April 2014 nicht um Erwerbseinkommen handeln sollte. Aus der Tatsache, dass der „Dienstleistungsvertrag“ erst am 2 1. Mai 2014 unterzeichnet worden ist, lässt sich nichts Gegenteiliges ableiten.</w:t>
      </w:r>
    </w:p>
    <w:p>
      <w:r>
        <w:t>Vom Ne ttoeinkommen hat die Beschwerdegegnerin Arbeitnehmerbeiträge im Umfang von total Fr. 9‘622.36</w:t>
      </w:r>
    </w:p>
    <w:p>
      <w:r>
        <w:t>aufgerechnet (AHV-/IV-/EO-Lohnbeiträge: Fr. 8‘139.16 [ Fr. 158‘042.-- x 5.15 % ] , ALV-Lohnbeiträge 1 :</w:t>
      </w:r>
    </w:p>
    <w:p>
      <w:r>
        <w:t>Fr. 1‘ 270.50 (Fr. 115‘500.-- x 1.1 % ) und ALV-Lohnbeiträge 2 : Fr. 212.71 ( Fr. 42‘ 542.-- x 0.5 % ; vgl. Urk. 11/2 S. 4 ). Diese Beträge ergeben miteinander addiert ein gerundetes massgebendes Bruttoeinkommen von Fr. 158‘042.--.</w:t>
      </w:r>
    </w:p>
    <w:p>
      <w:r>
        <w:rPr>
          <w:b/>
        </w:rPr>
        <w:t>E. 3</w:t>
      </w:r>
    </w:p>
    <w:p>
      <w:r>
        <w:t>Zustellung gegen Empfangsschein an: - Rechtsanwalt Olivier Schwartz - Ausgleichskasse Wirtschaftskammer 114 - Y.___ - Bundesamt für Sozialversicherungen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