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AB.2015.00086 vom 12. Juli 2016</w:t>
      </w:r>
    </w:p>
    <w:p>
      <w:r>
        <w:t>ZH Sozialversicherungsgericht, 2016-07-12, DE</w:t>
      </w:r>
    </w:p>
    <w:p>
      <w:r>
        <w:rPr>
          <w:b/>
        </w:rPr>
        <w:t xml:space="preserve">Quelle: </w:t>
      </w:r>
      <w:r>
        <w:t>https://mcp.opencaselaw.ch/entscheid/zh_sozialversicherungsgericht_AB.2015.00086</w:t>
      </w:r>
    </w:p>
    <w:p>
      <w:r>
        <w:t>FR: ZH_SOZIALVERSICHERUNGSGERICHT AB.2015.00086 du 12 juillet 2016</w:t>
      </w:r>
    </w:p>
    <w:p>
      <w:r>
        <w:t>IT: ZH_SOZIALVERSICHERUNGSGERICHT AB.2015.00086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.1</w:t>
      </w:r>
    </w:p>
    <w:p>
      <w:r>
        <w:t>Mit der Wiedererwägungsverfügung vom 1. Juli 2016 ( Urk. 15/1) bemass die Beschwerdegegnerin die von der Beschwerde führerin für das Beitragsjahr 2013 zu entrichtenden persönlichen Beiträge gestützt auf ein beitragspflichtiges Ein kommen von (gerundet) Fr. 39‘900.-- (reines Einkommen aus selbständiger Er werbs tätigkeit 2013: 37‘302.-- , plus aufzurechnende persönliche Beiträge: Fr. 2‘632.--). Die Beschwerdeführerin beantragt e einzig , ihre persönlichen Bei träge für das Beitragsjahr 2013 seien ausgehend von Einkünften aus selbstän di ger Erwerbstätigkeit im Betrag von Fr. 37‘282.-- festzusetzen ( Urk. 1) . Bei einem</w:t>
      </w:r>
    </w:p>
    <w:p>
      <w:r>
        <w:t>Einkommen von Fr. 37‘282.-- wären persönliche Beiträge in der Höhe von Fr.</w:t>
      </w:r>
    </w:p>
    <w:p>
      <w:r>
        <w:t>2‘630.-- auf zu rechnen (vgl. Art.</w:t>
      </w:r>
    </w:p>
    <w:p>
      <w:r>
        <w:rPr>
          <w:b/>
        </w:rPr>
        <w:t>E. 9</w:t>
      </w:r>
    </w:p>
    <w:p>
      <w:r>
        <w:t>Abs. 4 des Bundesgesetzes über die Alters- und Hinterlassenenversicherung</w:t>
      </w:r>
    </w:p>
    <w:p>
      <w:r>
        <w:t>[AHVG] sowie insbesondere</w:t>
      </w:r>
    </w:p>
    <w:p>
      <w:r>
        <w:t>Rz .</w:t>
      </w:r>
    </w:p>
    <w:p>
      <w:r>
        <w:t>1170 der Weg leitung de s Bundesamtes für Sozialversicherungen [BSV] über die Beiträge der Selbständigerwerbenden und Nichterwerbstätigen in der AHV, IV und EO [WSN] und S.</w:t>
      </w:r>
    </w:p>
    <w:p>
      <w:r>
        <w:t>5 der ab 1. Januar 2013 gültigen Beitragstabellen Selbständigerwerbende und Nichterwerbstätige AHV/IV/EO des BSV).</w:t>
      </w:r>
    </w:p>
    <w:p>
      <w:r>
        <w:t>Da mit würde auch eine beitrags pflichtiges Einkommen von (gerundet) Fr. 39‘900.-- resultieren. D ie Beschwer degegnerin</w:t>
      </w:r>
    </w:p>
    <w:p>
      <w:r>
        <w:t>hat dem Antrag der Beschwerde führerin mithin im Ergebnis vollum fänglich entsprochen. 4 .2</w:t>
      </w:r>
    </w:p>
    <w:p>
      <w:r>
        <w:t>Im vorliegenden Verfahren stellte die Beschwerdegegnerin am 8. Januar 2016 einen Antrag auf Verfahrenssistierung (Urk. 6). Diese Eingabe enthielt weder einen materielle n Antra g zur Erledigung des Verfahrens noch eine materielle Begründung des angefochtenen Entscheids . Mit der Aufhebung der Verfahrens sistierung</w:t>
      </w:r>
    </w:p>
    <w:p>
      <w:r>
        <w:t>mit Gerichtsver fügung vom 7. Juni 2016 wurde die Beschwerdegeg nerin zur Einreichung der materiellen Vernehmlassung (Beschwerdeantwort) aufgefordert (Urk.</w:t>
      </w:r>
    </w:p>
    <w:p>
      <w:r>
        <w:t>12) .</w:t>
      </w:r>
    </w:p>
    <w:p>
      <w:r>
        <w:t>Nachdem die Beschwerdegegnerin ihre lite pende n te erlassene Wiederwägungs verfügung vom</w:t>
      </w:r>
    </w:p>
    <w:p>
      <w:r>
        <w:t>1. Juli 201 6 ( Urk. 15/1) - mit welcher sie dem Antrag der Be schwerdeführerin ent sprochen hat (E. 4 .1 vorstehend)</w:t>
      </w:r>
    </w:p>
    <w:p>
      <w:r>
        <w:t>–</w:t>
      </w:r>
    </w:p>
    <w:p>
      <w:r>
        <w:t>erst mit ihrer Vernehm lassung zu den materiellen Vorbringen der Beschwerdeführerin ( Beschwerdeant wort , Urk. 14)</w:t>
      </w:r>
    </w:p>
    <w:p>
      <w:r>
        <w:t>eingereicht hat ( Art. 53 Abs. 3 ATSG), ist das Verfahren als gegenstandslos geworden abzuschreiben. Die Einzelrichterin verfügt: 1.</w:t>
      </w:r>
    </w:p>
    <w:p>
      <w:r>
        <w:t>Der Prozess wird als gegenstandslos geworden abgeschrieben . 2.</w:t>
      </w:r>
    </w:p>
    <w:p>
      <w:r>
        <w:t>Das Verfahren ist kostenlos. 3.</w:t>
      </w:r>
    </w:p>
    <w:p>
      <w:r>
        <w:t>Zustellung gegen Empfangsschein an: - X.___</w:t>
      </w:r>
    </w:p>
    <w:p>
      <w:r>
        <w:t>unter Beilage des Doppels von Urk.</w:t>
      </w:r>
    </w:p>
    <w:p>
      <w:r>
        <w:rPr>
          <w:b/>
        </w:rPr>
        <w:t>E. 14</w:t>
      </w:r>
    </w:p>
    <w:p>
      <w:r>
        <w:t>- Sozialversicherungsanstalt des Kantons Zürich, Ausgleichskasse - Bundesamt für Sozialversicherungen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Gerichtsschreiber 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