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AB.2014.00024 vom 11. Januar 2016</w:t>
      </w:r>
    </w:p>
    <w:p>
      <w:r>
        <w:t>ZH Sozialversicherungsgericht, 2016-01-11, DE</w:t>
      </w:r>
    </w:p>
    <w:p>
      <w:r>
        <w:rPr>
          <w:b/>
        </w:rPr>
        <w:t xml:space="preserve">Quelle: </w:t>
      </w:r>
      <w:r>
        <w:t>https://mcp.opencaselaw.ch/entscheid/zh_sozialversicherungsgericht_AB.2014.00024</w:t>
      </w:r>
    </w:p>
    <w:p>
      <w:r>
        <w:t>FR: ZH_SOZIALVERSICHERUNGSGERICHT AB.2014.00024 du 11 janvier 2016</w:t>
      </w:r>
    </w:p>
    <w:p>
      <w:r>
        <w:t>IT: ZH_SOZIALVERSICHERUNGSGERICHT AB.2014.00024 del 11 gennaio 2016</w:t>
      </w:r>
    </w:p>
    <w:p>
      <w:pPr>
        <w:pStyle w:val="Heading2"/>
      </w:pPr>
      <w:r>
        <w:t>Erwägungen</w:t>
      </w:r>
    </w:p>
    <w:p>
      <w:r>
        <w:rPr>
          <w:b/>
        </w:rPr>
        <w:t>E. 1</w:t>
      </w:r>
    </w:p>
    <w:p>
      <w:r>
        <w:t>Mit Beitragsverfügung vom 2 9. November 2013 setzte die Ausgleichskasse Gross handel + Transithandel die persönlichen Beiträge von X.___ für das Jahr 2009 auf Fr. 61‘743.-- (inklusive Verwaltungskosten) fest (Urk. 8/2). Hierbei stützte sie sich auf die Steuermeldung des Steueramtes des Kantons Zürich vom 2 8. November 2013, mit welcher dieses ein von X.___ im Jahr 2009 erzieltes Einkommen aus selbständiger Erwerbs tätigkeit von Fr 583‘350.-- gemeldet hatte (Urk. 8/1). D agegen erhob</w:t>
      </w:r>
    </w:p>
    <w:p>
      <w:r>
        <w:t>X.___</w:t>
      </w:r>
    </w:p>
    <w:p>
      <w:r>
        <w:t>am 9. Dezember 2013 Einsprache (Urk. 8/</w:t>
      </w:r>
    </w:p>
    <w:p>
      <w:r>
        <w:rPr>
          <w:b/>
        </w:rPr>
        <w:t>E. 1.1</w:t>
      </w:r>
    </w:p>
    <w:p>
      <w:r>
        <w:t>Die Beschwerdegegnerin erklärt zur Begründung ihres Entscheides im Wesentli chen , die Beiträge seien aufgrund der Steuermeldung festgesetzt worden. Die Angaben der Steuerbehörden seien für die Ausgleichskassen verbindlich. D ie AHV-Rückzahlung von Fr. 152‘691 . -- sei vom Steueramt wieder aufgerechnet worden , da es sic h um Rückzahlungen und nicht um Einzahlungen handle . Gemäss der Wegleitung über die Beiträge der Selbständigerwerbenden und Nichterwerbstätigen in der AHV, IV und EO (WSN) sei das reine Einkommen das gemäss Art. 9 Abs. 1 und 2 des Bundesgesetzes über die Alters- und Hinterlas senenvorsorge (AHVG) ermittelte und für die Festsetzung der Beiträge massge bende Einkommen aus selbständiger Erwerbstätigkeit ( Urk. 2 und Urk.</w:t>
      </w:r>
    </w:p>
    <w:p>
      <w:r>
        <w:rPr>
          <w:b/>
        </w:rPr>
        <w:t>E. 1.2</w:t>
      </w:r>
    </w:p>
    <w:p>
      <w:r>
        <w:t>Der Beschwerdeführer lässt zur Begründung seiner Beschwerde vorbringen, das vom Steueramt gemeldete Einkommen sei kein Nettoeinkommen, sondern bein halte den – positiven – Saldo in Höhe von Fr. 152‘691.-- aus den für das Bei tragsjahr</w:t>
      </w:r>
    </w:p>
    <w:p>
      <w:r>
        <w:t>2009 bezahlten (Fr. 28‘740.-- ) und zurückgestellten (Fr. 12‘663.--)</w:t>
      </w:r>
    </w:p>
    <w:p>
      <w:r>
        <w:t>Beiträge n</w:t>
      </w:r>
    </w:p>
    <w:p>
      <w:r>
        <w:t>sowie die (im Jahre 2009 erfolgte) für die Beitragsjahre 2006 und 2007 zurückbezahlten Beiträge zuzüglich Zinsen (2006: Fr. 88‘48 1 . -- zuzüglich Zin sen; 2007: Fr. 30‘972. --</w:t>
      </w:r>
    </w:p>
    <w:p>
      <w:r>
        <w:t>zuzüglich Zinsen) und die für das Jahr 2007 aufgelös ten Rückstellungen für Beiträge (Fr. 64‘000.--) . Indem die AHV-Beiträge 2009 auf einem Einkommen erhoben würden, das die zurückbezahlten Beiträge 2006 und 2</w:t>
      </w:r>
    </w:p>
    <w:p>
      <w:r>
        <w:rPr>
          <w:b/>
        </w:rPr>
        <w:t>E. 3</w:t>
      </w:r>
    </w:p>
    <w:p>
      <w:r>
        <w:t>Auf die Vorbringen der Parteien und die eingereichten Akten wird, soweit erfor derlich, im Rahmen der nachfolgenden Erwägungen eingegangen. Das Gericht zieht in Erwägung: 1.</w:t>
      </w:r>
    </w:p>
    <w:p>
      <w:r>
        <w:rPr>
          <w:b/>
        </w:rPr>
        <w:t>E. 3.1</w:t>
      </w:r>
    </w:p>
    <w:p>
      <w:r>
        <w:t>Die Steuermeldung betreffend den Beschwerdeführer für das Jahr 20</w:t>
      </w:r>
    </w:p>
    <w:p>
      <w:r>
        <w:rPr>
          <w:b/>
        </w:rPr>
        <w:t>E. 3.3</w:t>
      </w:r>
    </w:p>
    <w:p>
      <w:r>
        <w:t>berücksichtigten Rückvergütungsbetrag hinausgehende doppelte Beitrags belastung vor. Es ist insbesondere darauf hinzuweisen, dass auch unter der neuen Regelung von Art.</w:t>
      </w:r>
    </w:p>
    <w:p>
      <w:r>
        <w:rPr>
          <w:b/>
        </w:rPr>
        <w:t>E. 007</w:t>
      </w:r>
    </w:p>
    <w:p>
      <w:r>
        <w:t>einschliesse, würden auf letzteren doppelt Beiträge erhoben . Dasselbe gelte für die aufgelösten Rückstellung en für Beiträge des Jahres 2007 in Höhe von Fr. 64‘ 000.-- ( Urk. 1) . 2.</w:t>
      </w:r>
    </w:p>
    <w:p>
      <w:r>
        <w:t>2.1</w:t>
      </w:r>
    </w:p>
    <w:p>
      <w:r>
        <w:t>Vom Einkommen aus selbstständiger Erwerbstätigkeit werden Beiträge erhoben (Art. 3 f. und 8 f. AHVG; Art. 2 und 3 des Bundesgesetzes über die Invaliden versicherung [IVG]; Art. 26 und 27 des Bundesgesetzes über den Erwerbsersatz für Dienstleistende und bei Mutterschaft [EOG]). Art. 9 Abs. 2 AHVG umschreibt die Abzüge, die vom rohen Einkommen für die Ermittlung des beitragspflichti gen Einkommens aus selbstständiger Erwerbstätigkeit vorgenommen werden. 2 .2</w:t>
      </w:r>
    </w:p>
    <w:p>
      <w:r>
        <w:t>Das Einkommen aus selbstständiger Erwerbstätigkeit und das im Betrieb einge setzte eigene Kapital werden von den kantonalen Steuerbehörden ermittelt und den Ausgleichskassen gemeldet (Art. 9 Abs. 3 AHVG). Gemäss der vom 1. Januar 2001 bis 31. Dezember 2011 gültig gewesenen Fassung von Art. 27 Abs. 1 der Verordnung über die Alters- und Hinterlassenenversicherung (AHVV) verlangten die Ausgleichskassen für die ihnen angeschlossenen Selbst ständig erwerbenden von den kantonalen Steuerbehörden die für die Berech nung der Beiträge erforderlichen Angaben. In Abzug gebrachte Beiträge an die Alters-, Hinterlassenen- und Invalidenversicherung sowie an die Erwerbsersatz ordnung waren von den Steuerbehörden wieder aufzurechnen.</w:t>
      </w:r>
    </w:p>
    <w:p>
      <w:r>
        <w:t>Aufgrund der Änderung vom 17. Juni 2011 des AHVG (Verbesserung der Durch führung; AS 2011 4745; BBl 2011 543) trat am 1. Januar 2012 Art. 9 Abs. 4 AHVG in Kraft, welcher nunmehr auf Gesetzesstufe regelt, dass die steu errechtlich zulässigen Abzüge der Beiträge von den Ausgleichskassen zum von den Steuerbehörden gemeldeten Einkommen hinzuzurechnen sind. Das gemel dete Einkommen ist dabei nach Massgabe der geltenden Beitragssätze auf 100 % aufzurechnen. Mit dieser Änderung wurde auch der zweite Satz von Art. 27 Abs. 1 AHVV („In Abzug gebrachte Beiträge an die Alters-, Hinterlasse nen und Invalidenversicherung sowie an die Erwerbsersatzordnung sind von den Steuerbehörden wieder aufzurechnen“) ersatzlos gestrichen.</w:t>
      </w:r>
    </w:p>
    <w:p>
      <w:r>
        <w:t>Die zeitliche Anwendbarkeit des am 1. Januar 2012 in Kraft getretenen Art. 9 Abs. 4 AHVG wurde mit der Übergangsbestimmung "Aufrechnung steuerrecht lich zulässiger Abzüge" geregelt. Gemäss dieser Bestimmung gilt der neue Art. 9 Abs. 4 AHVG für alle Einkommen aus selbstständiger Erwerbstätigkeit, die nach dem Inkrafttreten dieser Änderung von den Steuerbehörden gemeldet werden. 3.</w:t>
      </w:r>
    </w:p>
    <w:p>
      <w:r>
        <w:rPr>
          <w:b/>
        </w:rPr>
        <w:t>E. 7</w:t>
      </w:r>
    </w:p>
    <w:p>
      <w:r>
        <w:t>).</w:t>
      </w:r>
    </w:p>
    <w:p>
      <w:r>
        <w:rPr>
          <w:b/>
        </w:rPr>
        <w:t>E. 09</w:t>
      </w:r>
    </w:p>
    <w:p>
      <w:r>
        <w:t>ging am 2 8. November 2013 bei der Beschwerdegegnerin ein (Urk. 8 /1). Die Meldung erfolgte somit nach Inkrafttreten von Art. 9 Abs. 4 AHVG in der heute gültigen Fassung , weshalb diese Bestimmung zur Anwendung gelangt . 3. 2</w:t>
      </w:r>
    </w:p>
    <w:p>
      <w:r>
        <w:t>Das vom Steueramt der Beschwerdegegnerin gemeldete Einkommen aus selb stän diger Erwerbstätigkeit, welches sich grundsätzlich auf Fr. 586‘041.—belief (vgl. Urk. 8/5, Urk. 8/1 und Berechnungsmitteilung betreffend direkte Bundes steuer 2009 , Urk. 3/3) , setzt sich zusammen aus der ersten</w:t>
      </w:r>
    </w:p>
    <w:p>
      <w:r>
        <w:t>Tranche Goodwill abfindung in Höhe von Fr. 385‘200 .--, Zinsen für die Zeit vom 1. Januar bis 3 0. Juni 2009 in Höhe von Fr. 48‘150. -- und einem Saldo von AHV-Beiträgen in Höhe von Fr. 152‘691.-- (vgl. Urk. 3/3.2). D er Saldo von AHV-Beiträgen seinerseits berechnete sich auf der einen Seite aus im Jahr 2009 erfolgten Rück zahlungen für in den Jahren 2006 und 2007 zu viel bezahlte Beiträge in Höhe von Fr. 88‘480.80 zuzüglich Fr. 9‘444.90 Vergütungsz insen (2006, Urk. 3/4 und Urk. 3/5) bzw. Fr. 30‘972.-- zuzüglich Fr. 1‘195.85 Vergü tungsz insen (2007, Urk.</w:t>
      </w:r>
    </w:p>
    <w:p>
      <w:r>
        <w:t>3/4 und Urk. 3/6; Urk. 3/3.3) sowie im Jahr 2009 auf gelöste Rück stellungen für Beiträge des Jahres 2007 in Höhe von Fr. 64‘000.--, auf der anderen Seite die im Jahr 2009 bezahlten Beiträge in Höhe von Fr. 28‘740.-- sowie Rückstellungen für auf das Jahr 2009 entfallende Beiträge in Höhe von Fr. 12‘663.-- ( Urk. 3/3.3). 3. 3</w:t>
      </w:r>
    </w:p>
    <w:p>
      <w:r>
        <w:t>Auf den von der Beschwerdegegnerin im Jahr 2009 rückerstatte te n Beiträge n für die Jahre 2006 und 2007 entrichtete der Beschwerdeführer bereits teilweise persönliche Beiträge, wurden die vom Beschwerdeführer zu viel geleisteten Bei träge bei de r</w:t>
      </w:r>
    </w:p>
    <w:p>
      <w:r>
        <w:t>Beitragsfestsetzung 2006 und 2007 gemäss der damaligen Rechts lage dem Rein einkommen hinzu gerechnet (vgl. Urk. 3/5 und Urk. 3/6). Bei der Beitragsfestsetzung für das Jahr 2006 wurden dem Beschwerdeführer Beiträge in Höhe von Fr. 92‘729.40 auf gerechnet, tatsächlich zu bezahlen hatte er jedoch lediglich Fr. 21‘535.80 (inklusive Verwaltungskosten) . Im Umfang von Fr. 71‘193.60 (Fr. 92‘729.40 – Fr. 21‘535.80) wurden dem Beschwerdeführer somit Beiträge rückerstattet, auf welchen er bereits für die Periode 2006 persön liche Beiträge geleistet hatte (Urk. 3/5). Ferner</w:t>
      </w:r>
    </w:p>
    <w:p>
      <w:r>
        <w:t>wurden dem Beschwerdeführer im Jahr 2009 erfolgte Rückerstattungen von persönlichen Beiträgen 2007 in Höhe von Fr. 29‘866.80 (Fr. 131‘271.-- - 101‘404.20) als Einkommen der Peri ode 2009 angerechnet, auf welchen er in der Periode 2007 bereits Beiträge geleistet hatte ( Urk. 3/6) .</w:t>
      </w:r>
    </w:p>
    <w:p>
      <w:r>
        <w:t>Eine erneute Beitragserhebung auf diesen Rücker stattungen ist nicht zulässig (vgl. Urteil des Bundesgerichts 9C_215/2014 vom 3. September 2014 E. 3.2). Die dem Beschwerdeführer im Jahr 2009 zurücker statte te n , in den Jahren 2006 und 2007 bereits verabgabten</w:t>
      </w:r>
    </w:p>
    <w:p>
      <w:r>
        <w:t>Beitra g szahlungen in Höhe von Fr. 71‘193.60 (2006) bzw. Fr. 29‘866.80 (2007) sind daher von dem vom Steueramt gemeldeten Einkommen in Abzug zu bringen. Die dem Beschwerdeführer im Jahr 2009 ebenfalls ausbezahlten Vergütungsz insen sind hingegen nicht in Abzug zu bringen, wurden sie doch noch nicht verabgabt . 3. 4</w:t>
      </w:r>
    </w:p>
    <w:p>
      <w:r>
        <w:t>Betreffend die vom Beschwerdeführer gemäss seinen eigenen Angaben im Jahr 2009 aufgelösten Rückstellungen in Höhe von Fr. 64‘000.-- ( Urk. 3/3.3), welche er im Jahr 2007 für noch nicht geleistete Beiträge gebildet hatte (Urk. 3/7), liegen keinerlei Anhaltspunkte dafür vor, dass darauf</w:t>
      </w:r>
    </w:p>
    <w:p>
      <w:r>
        <w:t>durch Aufrechnung zum reinen Einkommen 2007 bereits Beiträge abgeführt wurden. So geht denn aus der Abrechnung der Beiträge für das Jahr 2007 hervor (Urk.</w:t>
      </w:r>
    </w:p>
    <w:p>
      <w:r>
        <w:t>3/6) , dass die auf gerechneten Beiträge den effektiv geleisteten Zahlungen entsprachen</w:t>
      </w:r>
    </w:p>
    <w:p>
      <w:r>
        <w:t>( auf ge rechnete Beiträge in H öhe von Fr. 131‘271.-- = 3 x Fr. 16‘822.20 + Fr. 80‘ 804.40) . Vom steuerlich ausgewiesenen selbständigen Erwerbseinkommen 2007 zog der Beschwerdeführer effektiv AHV-Beiträge von Fr. 139‘000. -- ab ( Urk. 3/7 S. 2), was in etwa der AHV-rechtlichen Aufrechnung auf dem Netto einkommen entspricht. Damit liegt keine, über den bereits in Erwägung Ziffer</w:t>
      </w:r>
    </w:p>
    <w:p>
      <w:r>
        <w:rPr>
          <w:b/>
        </w:rPr>
        <w:t>E. 9</w:t>
      </w:r>
    </w:p>
    <w:p>
      <w:r>
        <w:t>Abs. Abs. 4 AHVG bewusst in Kauf genommen wird, dass die auf Steuerseite abgezogenen Beiträge nicht zwingend mit den auf AHV-Seite aufgerechneten übereinstimmen, da der steuerliche Abzug der Aus gleichskasse nicht gemeldet wird (BGE 139 V 537 E. 5.4 S. 545 ) . 3. 5</w:t>
      </w:r>
    </w:p>
    <w:p>
      <w:r>
        <w:t>Nach dem Gesagten sind vom Einkommen aus selbständiger Erwerbstätigkeit die im Jahr 2009 für die Beitragsjahre 2006 und 2007 rückerstatte te n , bereits verabgabten</w:t>
      </w:r>
    </w:p>
    <w:p>
      <w:r>
        <w:t>Sozialversicherungsb eiträge in Höhe von Fr. 71‘193.60 (2006) bzw. Fr. 29‘866.80 (2007) in Abzug zu bringen. Das reine Einkommen de s Beschwer deführers belief sich somit im Jahr 2009 auf Fr. 484‘980.60 (Fr. 586‘041.-- -</w:t>
      </w:r>
    </w:p>
    <w:p>
      <w:r>
        <w:t>Fr. 71‘193.60 - Fr. 29‘866.80 ) , woraus sich ein beitragspflichtiges Einkommen von Fr. 535‘800.-- ergibt (Fr. 484‘980.60 : 0,905). 4.</w:t>
      </w:r>
    </w:p>
    <w:p>
      <w:r>
        <w:t>Entsprechend dieser Erwägungen ist die Beschwerde teilweise gutzuheissen und in Aufhebung des Einspracheentscheides vom 5. Mai 2014 das beitragspflichtige Einkommen des Beschwerdeführers für das Jahr 2009 auf Fr. 535‘800 .-- fest zusetzen. Darüber hinaus ist die Beschwerde abzuweisen. 5.</w:t>
      </w:r>
    </w:p>
    <w:p>
      <w:r>
        <w:t>Nach § 34 Abs. 1 des Gesetzes über das Sozialver sicherungsgericht ( GSVGer ) hat die obsiegende Beschwerde führende Person Anspruch auf Ersatz der Partei kosten . Diese werden ohne Rücksicht auf den Streitwert nach der Bedeutung der Streitsache, der Schwierigkeit des Prozesses und dem Mass des Obsiegens bemessen ( § 34 Abs. 3 GSVGer ).</w:t>
      </w:r>
    </w:p>
    <w:p>
      <w:r>
        <w:t>A ufgrund des nur teilweisen Obsiegens des Beschwerdeführers erscheint eine</w:t>
      </w:r>
    </w:p>
    <w:p>
      <w:r>
        <w:t>r eduzier t e Prozessentschädigung in Höhe von Fr. 7 00.-- als angemessen. Das Gericht erkennt: 1.</w:t>
      </w:r>
    </w:p>
    <w:p>
      <w:r>
        <w:t>In teilweiser Gutheissung der Beschwerde wird der Einspracheentscheid der Aus gleichs kasse Grosshandel + Transithandel vom 5. Mai 2014 aufgehoben und der Beschwerdeführer wird verpflichtet, auf einem Einkommen von Fr. 535‘800.</w:t>
      </w:r>
    </w:p>
    <w:p>
      <w:r>
        <w:t>per sönli che Beiträge zu bezahlen. Im Übrigen wird die Beschwerde abgewiesen. 2.</w:t>
      </w:r>
    </w:p>
    <w:p>
      <w:r>
        <w:t>Das Verfahren ist kostenlos. 3.</w:t>
      </w:r>
    </w:p>
    <w:p>
      <w:r>
        <w:t>Die Beschwerdegegnerin wird verpflichtet, dem Beschwerdeführer eine Prozess ent schä digung von Fr. 7 00 .-- (inkl. Barauslagen und MWSt ) zu bezahlen. 4.</w:t>
      </w:r>
    </w:p>
    <w:p>
      <w:r>
        <w:t>Zustellung gegen Empfangsschein an: - Rechtsanwalt Dr. Thomas Scheurer - Ausgleichskasse Grosshandel + Transithandel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