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AB.2013.00077 vom 10. Juni 2015</w:t>
      </w:r>
    </w:p>
    <w:p>
      <w:r>
        <w:t>ZH Sozialversicherungsgericht, 2015-06-10, DE</w:t>
      </w:r>
    </w:p>
    <w:p>
      <w:r>
        <w:rPr>
          <w:b/>
        </w:rPr>
        <w:t xml:space="preserve">Quelle: </w:t>
      </w:r>
      <w:r>
        <w:t>https://mcp.opencaselaw.ch/entscheid/zh_sozialversicherungsgericht_AB.2013.00077</w:t>
      </w:r>
    </w:p>
    <w:p>
      <w:r>
        <w:t>FR: ZH_SOZIALVERSICHERUNGSGERICHT AB.2013.00077 du 10 juin 2015</w:t>
      </w:r>
    </w:p>
    <w:p>
      <w:r>
        <w:t>IT: ZH_SOZIALVERSICHERUNGSGERICHT AB.2013.00077 del 10 giugno 2015</w:t>
      </w:r>
    </w:p>
    <w:p>
      <w:pPr>
        <w:pStyle w:val="Heading2"/>
      </w:pPr>
      <w:r>
        <w:t>Erwägungen</w:t>
      </w:r>
    </w:p>
    <w:p>
      <w:r>
        <w:rPr>
          <w:b/>
        </w:rPr>
        <w:t>E. 1</w:t>
      </w:r>
    </w:p>
    <w:p>
      <w:r>
        <w:t>X.___ , geboren 1949, heiratete am 15. Dezember 1971 Y.___ , geboren 1949 ( Urk. 7/57/3). Sie sind Eltern dreier Kinder, geboren 1977, 1979 und 1982 ( Urk. 7/57/2). Die Ehe von X.___ und Y.___ wurde mit Urteil der Einzelrichterin am Bezirksgericht Z.___ vom 14. April 1998 geschieden ( Urk. 7/35, Urk. 7/58).</w:t>
      </w:r>
    </w:p>
    <w:p>
      <w:r>
        <w:t>Am 9. Januar 2013 meldete sich X.___ bei der Sozial versicherungsanstalt des Kantons Zürich, Ausgleichskasse, zum Bezug der Altersrente an (Urk. 7/57, Aktenverzeichnis zu Urk. 7/1-114). Die Ausgleichs kasse stellte der Versicherten mit Schreiben vom 22. Januar 2013 den Auszug aus dem Individuellen Konto (IK) vom 22. Januar 2013 (Zusammenruf der indi viduellen Konti [ Urk. 7/63]) zur Prüfung zu ( Urk. 7/64).</w:t>
      </w:r>
    </w:p>
    <w:p>
      <w:r>
        <w:t>Mit Verfügung vom 4. März 2013 sprach die Ausgleichskasse X.___ mit Wirkung ab 1. März 2013 eine Alters rente im Betrag von Fr. 1‘595.-- pro Monat auf der Basis einer Beitragsdauer von 29 Jahren und 5 Monaten, eines massgebenden durchschnittlichen Jahreseinkommens von Fr. 94‘068.-- sowie der Rentenskala 30 zu ( Urk. 7/69). Gegen diese Verfügung erhob X.___ am 5. April 2013 Einsprache ( Urk. 7/79), welche die Ausgleichskasse mit Entscheid vom 15. Oktober 2013 abwies (Urk. 2).</w:t>
      </w:r>
    </w:p>
    <w:p>
      <w:r>
        <w:rPr>
          <w:b/>
        </w:rPr>
        <w:t>E. 1.1</w:t>
      </w:r>
    </w:p>
    <w:p>
      <w:r>
        <w:t>Obligatorisch versichert nach Massgabe des Bundes gesetz es über die Alters- und Hinterla ssenenversicherung</w:t>
      </w:r>
    </w:p>
    <w:p>
      <w:r>
        <w:t>( AHVG )</w:t>
      </w:r>
    </w:p>
    <w:p>
      <w:r>
        <w:t>sind natürliche Personen mit Wohnsitz in der Schweiz ( Art. 1 a</w:t>
      </w:r>
    </w:p>
    <w:p>
      <w:r>
        <w:t>Abs. 1 lit . a AHVG) und natürliche Personen, die in der Schweiz eine Erwerbstätigkeit ausüben ( Art. 1 a</w:t>
      </w:r>
    </w:p>
    <w:p>
      <w:r>
        <w:t>Abs. 1 lit . b AHVG). Die Versi cherungs unterstellung gemäss Art. 1a Abs. 1 lit . c AHVG (im Ausland tätige Schweizer Bürger) ist vorliegend nicht einschlägig.</w:t>
      </w:r>
    </w:p>
    <w:p>
      <w:r>
        <w:rPr>
          <w:b/>
        </w:rPr>
        <w:t>E. 1.2.1</w:t>
      </w:r>
    </w:p>
    <w:p>
      <w:r>
        <w:t>Die ordentlichen Renten der AHV und IV gelangen als Vollrenten oder Teilren ten zur Ausrichtung, wobei Anspruch auf die volle Rente besteht, wenn die Beitragsdauer vollständig ist (Art. 29 Abs. 2 AHVG). Die Beitragsdauer ist voll ständig, wenn eine Person gleich viele Beitragsjahre aufweist wie ihr Jahrgang (Art. 29 ter</w:t>
      </w:r>
    </w:p>
    <w:p>
      <w:r>
        <w:t>Abs. 1 AHVG), wobei gemäss Art. 29 ter</w:t>
      </w:r>
    </w:p>
    <w:p>
      <w:r>
        <w:t>Abs. 2 AHVG (in Kraft seit 1. Januar 1997) als Beitragsjahre Zeiten gelten, in welchen eine Person Beiträge geleistet hat ( lit . a), in welchen der Ehegatte gemäss Artikel 3 Absatz 3 AHVG mindestens den doppelten Mindestbeitrag entrichtet hat ( lit . b) oder für die Erziehungs- oder Betreuungsgutschriften angerechnet werden können ( lit . c). Bei unvollständiger Beitragsdauer besteht Anspruch auf eine Teilrente, entspre chend dem gerundeten Verhältnis zwischen den vollen Beitragsjahren der versi cherten Person und denjenigen ihres Jahr ganges (Art. 38 Abs. 2 AHVG).</w:t>
      </w:r>
    </w:p>
    <w:p>
      <w:r>
        <w:rPr>
          <w:b/>
        </w:rPr>
        <w:t>E. 1.2.2</w:t>
      </w:r>
    </w:p>
    <w:p>
      <w:r>
        <w:t>Gemäss altArt . 3 Abs. 2 lit . b AHVG (in der bis Ende 1996 gültig gewesenen Fassung) waren die nichterwerbstätigen Ehefrauen von Versicherten sowie die im Betriebe des Ehemannes mitarbeitenden Ehefrauen, soweit sie keinen Bar lohn bez ogen, von der Beitragspflicht befreit. D ie Zeitabschnitte vor dem 1.</w:t>
      </w:r>
    </w:p>
    <w:p>
      <w:r>
        <w:t>Januar 1997 , während welcher die verheiratete Frau auf g rund von altArt .</w:t>
      </w:r>
    </w:p>
    <w:p>
      <w:r>
        <w:rPr>
          <w:b/>
        </w:rPr>
        <w:t>E. 1.2.3</w:t>
      </w:r>
    </w:p>
    <w:p>
      <w:r>
        <w:t>Ist die Beitragsdauer im Sinne von Art. 29 ter AHVG unvollständig, so werden Beitragszeiten, die vor dem 1. Januar vor Vollendung des 2 0. Altersjahres zurückgelegt wurden, zur Auffüllung späterer Beitragslücken angerechnet (Art.</w:t>
      </w:r>
    </w:p>
    <w:p>
      <w:r>
        <w:t>52b der Verordnung über die Alters- und Hinterlassenenversicherung , AHVV). Verbleiben fehlende Beitragsjahre vor dem 1. Januar 1979, werden einer Person, welche nach Art. 1a oder 2 AHVG versichert war oder sich hätte versichern können, – abgestuft nach ihren vollen Beitragsjahren – bis zu maxi mal 3 zusätzliche Beitragsjahre angerechnet ( Art. 52d AHVV).</w:t>
      </w:r>
    </w:p>
    <w:p>
      <w:r>
        <w:rPr>
          <w:b/>
        </w:rPr>
        <w:t>E. 1.3</w:t>
      </w:r>
    </w:p>
    <w:p>
      <w:r>
        <w:t>Nach Art. 29 bis</w:t>
      </w:r>
    </w:p>
    <w:p>
      <w:r>
        <w:t>Abs. 1 AHVG werden für die Berechnung der ordentlichen Ren ten Beitragsjahre, Erwerbseinkommen sowie Erziehungs- oder Betreuungsgut schriften der rentenberechtigten Person zwischen dem 1. Januar nach Vollen dung des 20. Altersjahres und dem 31. Dezember vor Eintritt des Versiche rungsfalles (Rentenalter oder Tod) berücksichtigt. Die Rente wird nach Massgabe des durchschnittlichen Jahreseinkommens berechnet, welches sich aus den Erwerbseinkommen, den Erziehungsgutschriften und den Betreuungs gut schriften zusammensetzt (Art. 29 quater AHVG). Was begrifflich unter Erwerbsein kommen im Sinne dieser Vorschrift zu verstehen ist, wird in Art. 29 quinquies</w:t>
      </w:r>
    </w:p>
    <w:p>
      <w:r>
        <w:t>Abs. 1 und 2 AHVG näher umschrieben. Daneben enthält diese Bestimmung unter anderem für verheiratete Personen eine besondere Bemes sungsregel . Nach Art. 29 quinquies</w:t>
      </w:r>
    </w:p>
    <w:p>
      <w:r>
        <w:t>Abs.</w:t>
      </w:r>
    </w:p>
    <w:p>
      <w:r>
        <w:rPr>
          <w:b/>
        </w:rPr>
        <w:t>E. 1.4</w:t>
      </w:r>
    </w:p>
    <w:p>
      <w:r>
        <w:t>Gemäss Art. 29 sexies Abs. 1 AHVG wird versicherten Personen für die Jahre, in welchen ihnen die elterliche Sorge für eines oder mehrere Kinder zusteht, die das 16. Altersjahr noch nicht erreicht haben, eine Erziehungsgutschrift ange rechnet. Dabei werden Eltern, die gemeinsam Inhaber der elterlichen Sorge sind, jedoch nicht zwei Gutschriften kumulativ gewährt. Der Bundesrat regelt die Ein zelheiten, insbesondere die Anrechnung der Erziehungsgutschrift, wenn a) Eltern Kinder unter ihrer Obhut haben, ohne dass ihnen die elterliche Sorge zusteht, b) lediglich ein Elternteil in der schweizerischen Alters- und Hinterlas senenversicherung versichert ist, c) die Voraussetzungen für die Anrechnung einer Erziehungsgutschrift nicht während des ganzen Kalenderjahres erfüllt wer den, und d) geschiedenen oder unver heirateten Eltern gemeinsam die elterli che Sorge zusteht. In Ausführung dieser Delegationsnorm wird unter anderem in Art. 52f Abs. 5 AHVV bestimmt, dass, ist eine Person nur während einzelner Monate versichert, diese Monate über das Kalenderjahr hinaus zusammenge zählt werden. Für je zwölf Monate wird eine Erziehungsgutschrift angerechnet. Nach Abs. 2 der Gesetzesbestimmung entspricht die Erziehungs gutschrift dem Betrag der dreifachen minimalen jährlichen Altersrente gemäss Art. 34 AHVG im Zeitpunkt der Entstehung des Rentenanspruchs. Abs. 3 bestimmt, dass bei verheirateten Personen die Erziehungsgutschrift während der Kalenderjahre der Ehe hälftig aufgeteilt wird. Der Teilung unterlie gen aber nur die Gutschriften für die Zeit zwischen dem 1. Januar nach Vollen dung des 20. Altersjahres und dem 31. Dezember vor Eintritt des Versiche rungsfalles bei Ehegatten, welcher zuerst rentenberechtigt wird.</w:t>
      </w:r>
    </w:p>
    <w:p>
      <w:r>
        <w:rPr>
          <w:b/>
        </w:rPr>
        <w:t>E. 1.5</w:t>
      </w:r>
    </w:p>
    <w:p>
      <w:r>
        <w:t>Bei der Ermittlung des durchschnittlichen Jahreseinkommens wird die Summe der Erwerbseinkommen entsprechend dem Rentenindex gemäss Art. 33 ter AHVG (Anpassung an die Lohn- und Preisentwicklung) aufgewertet und durch die Anzahl der Beitragsjahre geteilt (Art. 30 AHVG). Das Bundesamt legt die Fak toren für die Aufwertung jährlich fest (Art. 51 bis Abs. 1 AHVV). Der Aufwer tungsfaktor wird nach dem Kalen derjahr bestimmt, in welchem der erste Eintrag in das individu elle Konto vorgenommen wurde (Art. 51 bis Abs. 2 AHVV).</w:t>
      </w:r>
    </w:p>
    <w:p>
      <w:r>
        <w:rPr>
          <w:b/>
        </w:rPr>
        <w:t>E. 1.6.1</w:t>
      </w:r>
    </w:p>
    <w:p>
      <w:r>
        <w:t>Für jede betragspflichtige versicherte Person werden individuelle Konten geführt, in welche die für die Berechnung der ordentlichen Renten erforder lichen Anga ben eingetragen werden (Art. 30 ter Abs. 1 AHVG).</w:t>
      </w:r>
    </w:p>
    <w:p>
      <w:r>
        <w:t>Im individuellen Konto wird die Beitragsdauer mit den Zahlen derjenige r Monate eingetragen, in denen die dem aufzuzeichnenden Einkommen entspre chende Beitragsdauer begonnen und geendet hat ( Rz 2317 der Wegleitung des Bundes amtes für Sozialver siche rungen über Versicherungsausweis und indivi duelles Konto [WL VA/IK], Version ab 1.</w:t>
      </w:r>
    </w:p>
    <w:p>
      <w:r>
        <w:t>Januar 2014).</w:t>
      </w:r>
    </w:p>
    <w:p>
      <w:r>
        <w:rPr>
          <w:b/>
        </w:rPr>
        <w:t>E. 1.6.2</w:t>
      </w:r>
    </w:p>
    <w:p>
      <w:r>
        <w:t>Gemäss</w:t>
      </w:r>
    </w:p>
    <w:p>
      <w:r>
        <w:t>Art. 138 Abs. 1 AHVV in Verbindung mit Art. 30 ter</w:t>
      </w:r>
    </w:p>
    <w:p>
      <w:r>
        <w:t>Abs. 2 AHVG sind die von einem Arbeitnehmer erzielten Erwerbseinkommen, von welchen der Arbeitgeber die gesetzlichen Beiträge abgezogen hat, in das individuelle Konto einzutragen, selbst wenn der Arbeitgeber die entsprechenden Beiträge der Aus gleichskasse nicht entrichtet hat. Die gleiche Ordnung gilt auch dann, wenn Arbeitgeber und Arbeitnehmer eine Nettolohnvereinbarung getroffen haben, das heisst wenn der Arbeitgeber sämtliche Beiträge zu seinen Lasten übernimmt. Diese beiden Sondertatbestände müssen aber einwandfrei nachgewiesen sein. Ist der Nachweis nicht erbracht, dass der Arbeitgeber tatsächlich die Beiträge vom Lohn seines Arbeitnehmers abgezogen hat , oder lässt sich eine behauptete Netto lohnvereinbarung nicht eindeutig feststellen, so dürfen die entsprechenden Ein kommen nicht ins individuelle Konto eingetragen werden (BGE 117 V 26 1 E.</w:t>
      </w:r>
    </w:p>
    <w:p>
      <w:r>
        <w:t>3a mit weiteren Hinweisen ; Urteile des Bundesgerichts H 141/03 vom 8.</w:t>
      </w:r>
    </w:p>
    <w:p>
      <w:r>
        <w:t>Oktober 2003 E. 3.1 mit Hinweis und 9C_96/2010 vom 2 6. Februar 2010 E. 2 mit Hinweis).</w:t>
      </w:r>
    </w:p>
    <w:p>
      <w:r>
        <w:rPr>
          <w:b/>
        </w:rPr>
        <w:t>E. 1.6.3</w:t>
      </w:r>
    </w:p>
    <w:p>
      <w:r>
        <w:t>Der Versicherte hat das Recht, bei jeder Ausgleichskasse, die für ihn ein indivi duelles Konto führt, einen Auszug über die darin gemachten Eintragungen unter Angabe allfälliger Arbeitgeber zu verlangen (Art. 141 Abs. 1 Satz 1 AHVV). Versicherte können innert 30 Tagen seit Zustellung des Kontoauszuges bei der Ausgleichskasse eine Berichtigung verlangen (Art. 141 Abs. 2 S atz 1 AHVV). Wird kein Kontenauszug oder keine Berichtigung verlangt, oder wird das Berich tigungsbegehren abgelehnt, so kann bei Eintritt des Versicherungsfalls die Berichtigung von Eintragungen im individuellen Konto nur verlangt werden, soweit deren Unrichtigkeit offenkundig ist oder dafür der volle Beweis erbracht wird (Art. 141 Abs. 3 AHVV).</w:t>
      </w:r>
    </w:p>
    <w:p>
      <w:r>
        <w:t>Ein Berichtigungsverfahren kann auch noch bei Eintritt des Versicherungsfalles eingeleitet werden. Wird gegen die Rentenberechnung Beschwerde erhoben, so sind die nötigen Abklärungen für die Kontobereinigung im Beschwerdever fahren durchzuführen (BGE 117 V 261 E. 4b).</w:t>
      </w:r>
    </w:p>
    <w:p>
      <w:r>
        <w:t>Die in Art. 141 Abs. 3 AHVV statuierte Beweiserschwerung, wonach für die Berichtung unzutreffender oder unvollständiger Eintragungen im individuellen Konto der „volle Beweis“ erbracht werden muss, hat nicht den Ausschluss des Untersuchungsgrundsatzes zur Folge; der „volle Beweis“ ist somit nicht zwingend von der versicherten Person erbringen, sondern nach den üblichen Beweisführungs- und Beweislastgrundsätzen der im Sozialversicherungsrecht geltenden Untersuchungsmaxime zu leisten, wobei der Mitwirkungspflicht der betroffenen Person erhöhtes Gewicht zukommt, indem sie von sich aus alles ihr Zumutbare zu unternehmen hat, um die Verwaltung oder das Gericht in der Beschaffung des Beweismaterials zu unterstützen (BGE 117 V 26 1 E. 3d; Urteile des Bundesgerichts H 27</w:t>
      </w:r>
    </w:p>
    <w:p>
      <w:r>
        <w:rPr>
          <w:b/>
        </w:rPr>
        <w:t>E. 2</w:t>
      </w:r>
    </w:p>
    <w:p>
      <w:r>
        <w:t>Dagegen erhob X.___ am 14. November 2013 Beschwerde und beantragte: a)</w:t>
      </w:r>
    </w:p>
    <w:p>
      <w:r>
        <w:t>die Rentenverfügung vom 4. März 2013 und der Einspracheentscheid vom 15. Oktober 2013 seien aufzuheben ;</w:t>
      </w:r>
    </w:p>
    <w:p>
      <w:r>
        <w:t>b)</w:t>
      </w:r>
    </w:p>
    <w:p>
      <w:r>
        <w:t>die Jahre 1984, 1985 und 1986 seien auf zusätzlich abgerechnete Ein kom men unter der Arbeitgeber-Nr. A.___ beziehungsweise B.___ lautend auf C.___ AG zu überprüfen ; c)</w:t>
      </w:r>
    </w:p>
    <w:p>
      <w:r>
        <w:t>zusätzlich seien mindestens 29 Beitragsmonate beziehungsweise je nach Ergebnis des Antrags lit . b) zusätzlich noch weitere Beitragsmonate an zu rechnen ; d)</w:t>
      </w:r>
    </w:p>
    <w:p>
      <w:r>
        <w:t>die anrechenbare Beitragsdauer sei auf total mindestens 31 Jahre und 10</w:t>
      </w:r>
    </w:p>
    <w:p>
      <w:r>
        <w:t>Monate beziehungsweise je nach Ergebnis des Antrags lit . b) höher fest zu setzen ; e)</w:t>
      </w:r>
    </w:p>
    <w:p>
      <w:r>
        <w:t>es sei eine Teilrente basierend mindestens auf der Rentenskala 32</w:t>
      </w:r>
    </w:p>
    <w:p>
      <w:r>
        <w:t>beziehungsweise je nach Ergebnis des Antrags lit . b) auf einer höheren Rentenskala und einem maximalem durchschnittlichen Einkommen ab Rentenbeginn März 2013 zu verfügen ( Urk. 1 S. 2).</w:t>
      </w:r>
    </w:p>
    <w:p>
      <w:r>
        <w:t>In verfahrensrechtlicher Hinsicht beantragte die Beschwerdeführerin die Sis tierung des Beschwerdeverfahrens ( Urk. 1 S. 3).</w:t>
      </w:r>
    </w:p>
    <w:p>
      <w:r>
        <w:t>Die Beschwerdegegnerin beantragte mit Beschwerdeantwort vom 20. Dezember 2013 Abweisung der Be schwerde ( Urk. 6, unter Beilage ihrer Akten [Urk.</w:t>
      </w:r>
    </w:p>
    <w:p>
      <w:r>
        <w:t>7/1 114]).</w:t>
      </w:r>
    </w:p>
    <w:p>
      <w:r>
        <w:t>Mit Verfügung vom 13. Januar 2014 wurde der Antrag der Beschwerdeführerin auf Sistierung des Verfahrens vom 14. November 2013 abgewiesen und ihr eine Kopie der Beschwerdeantwort vom 20. Dezember 2013 ( Urk. 6) zur Kenntnis nahme zugestellt ( Urk. 8).</w:t>
      </w:r>
    </w:p>
    <w:p>
      <w:r>
        <w:t>Die Beschwerdeführerin nahm mit Eingabe vom 12. März 2014 zur Beschwerde antwort vom 20. Dezember 2013 ( Urk. 6) Stellung ( Urk. 10). Die Beschwer de gegnerin teilte mit Eingabe vom 10. April 2014 unter Hinweis auf ihre Aus führungen im angefochtenen Einspracheentscheid vom 15. Oktober 2013 (Urk. 2) und in der Beschwerdeantwort vom 20. Dezember 2013 ( Urk. 6) mit, dass sie am Antrag auf Abweisung der Beschwerde festhalte ( Urk. 14). Dies wurde der Beschwer deführerin mit Mitteilung vom 17. April 2014 zur Kenntnis gebracht ( Urk. 15).</w:t>
      </w:r>
    </w:p>
    <w:p>
      <w:r>
        <w:rPr>
          <w:b/>
        </w:rPr>
        <w:t>E. 2.1.1</w:t>
      </w:r>
    </w:p>
    <w:p>
      <w:r>
        <w:t>Hinsichtlich der beantragten Anrechnung von weiteren Beitragsmonaten beziehungsweise -jahren ist vorab zu prüfen, ob der Beschwerdeführerin zusätzliche Monate , während welcher sie auf g rund von altArt . 3 Abs. 2 lit . b AHVG von der Beitragspflicht befreit war , angerechnet werden können.</w:t>
      </w:r>
    </w:p>
    <w:p>
      <w:r>
        <w:rPr>
          <w:b/>
        </w:rPr>
        <w:t>E. 2.1.2</w:t>
      </w:r>
    </w:p>
    <w:p>
      <w:r>
        <w:t>Die Beschwerdeführerin bringt vor, sie habe – zusätzlich zu den b ereits im acor -Berechnungsblatt erfassten Zeiten ( Urk. 7/6</w:t>
      </w:r>
    </w:p>
    <w:p>
      <w:r>
        <w:rPr>
          <w:b/>
        </w:rPr>
        <w:t>E. 2.1.3</w:t>
      </w:r>
    </w:p>
    <w:p>
      <w:r>
        <w:t>Mit Anmeldung zum Bezug der Altersrente vom 9. Januar 2013 teilte die Beschwerdeführerin der Beschwerdegegnerin namentlich mit, dass sie von 1974 bis 1980 sowie von 1984 bis 1986 in den D.___ Wohnsitz gehabt habe ( Urk. 7/57/5). Für den vorliegend zu beurteilenden Zeit raum von Januar 1974 bis De zember 1986 sind im acor -Berechnungsblatt als Zeiten der Beschwerdeführerin mit Wohnsitz in der Schweiz erfasst: Januar 1974, De zember 1980 bis Januar 1984 sowie der Dezember 1986 ( Urk. 7/6 8 /3). Der Beschwerdeführerin wurden im Jahr 1974 ein Monat (Januar) und in de n Jahre n 1980 bis 1982 jeweils zwölf Monate unter dem Titel „Beiträge“ sowie im Jahr 1983 zwölf und in den Jahren 1984 und 1986 jeweils ein Monat (Januar bzw. Dezember) unter dem Titel „Ehejahre“ als Beitragsdauer angerechnet (Urk.</w:t>
      </w:r>
    </w:p>
    <w:p>
      <w:r>
        <w:t>7/6 8 /3).</w:t>
      </w:r>
    </w:p>
    <w:p>
      <w:r>
        <w:t>Die Gemeindeverwaltung von E.___ bescheinigte, dass die Beschwerdeführerin vom 17. Dezember 1971 (Zuzug von F.___ ) bis 18. August 1974 (Wegzug in die D.___ ) und ihr damaliger Ehegatte Y.___ vom 17. Dezember 1971 (Zuzug von F.___ ) bis 12. August 1974 (Wegzug in die D.___ ) in E.___ wohnten ( Urk. 3/7, Urk. 11/3). Gemäss Attest des Bevölkerungsamts der Stadt F.___ vom 8. No vember 2013 war die Beschwerdeführerin unter anderem vom 29. Juni 1980 (Zuzug aus den D.___ ) bis 13. August 1984 (Wegzug in die D.___ ) sowie vom 4. September 1985 (Zuzug von den D.___ ) bis 31. März 2002 (Wegzug nach G.___ ) in der Stadt F.___ wohnhaft ( Urk. 3/6; vgl. auch die Bestä tigung der Stadt F.___ vom 2 0. November 2013 [ Urk. 7/110]). Ferner bestätigte dieses Amt am 3. März 2014, dass Y.___ nament lich vom 19. März 1980 (Zuzug aus den D.___ ) bis 13. August 1984 (Wegzug in die D.___ ) sowie vom 4. Septem ber 1985 (Zuzug von den D.___ ) bis 31. Dezember 1998 (Wegzug nach H.___ ) in der Stadt F.___ wohnhaft war ( Urk. 11/1).</w:t>
      </w:r>
    </w:p>
    <w:p>
      <w:r>
        <w:t>Aufgrund dieser Auszüge aus de n Personenregister n der Stadt F.___ und der Gemeinde E.___ ist erstellt, dass die Beschwerdeführerin und Y.___ auch in den Monaten Februar bis August 1974, und Februar bis August 1984 sowie von September 1985 bis November 1986 Wohn sitz in der Schweiz hatten und damit aufgrund des Wohnsitzes der AHV unter stellt waren. Da nicht erstellt ist, dass die Beschwerdeführerin in dieser Zeit erwerbstätig war (vgl. hierzu auch E. 2 .2 nachstehend), war sie als Ehefrau des AHV-versicherten Y.___ gestützt auf altArt . 3 Abs. 2 lit . b AHVG von der Beitragspflicht befreit. Dies galt unabhängig von der Beitragspflicht des Ehegatten (vgl. ZAK 1976 S. 182; Käser, Unterstellung und Beitragswesen in der obligatorischen AHV, 2. Auflage, Bern 1996, S. 59 Rz</w:t>
      </w:r>
    </w:p>
    <w:p>
      <w:r>
        <w:t>2.18). Demnach sind ihr bei der Beitragsdauer gestützt auf Ziff. 1 lit . g Abs. 2 der Schlussbestimmungen der Änderung vom 7. Oktober 1994 in Ver bindung mit der bis Ende 1996 gültig gewesenen Fassung von Art. 29 bis</w:t>
      </w:r>
    </w:p>
    <w:p>
      <w:r>
        <w:t>Abs. 2 AHVG insgesamt 29 Monate (7 Monate [Februar bis August 1974] + 7 Monate [Februar bis August 1984] + 15 Monate [September 1985 bis November 1986]) anzu rechnen. Andererseits rechnete die Beschwerdegegnerin für das Jahr 1980 zwölf Beitragsmonate an, was sich angesichts des bis Juni 1980 innegehabten Wohnsitzes in den D.___ als falsch erweist, unab hängig davon, dass ihr Ehemann sich offenbar einige Monate früher (1 9. März 1980) in F.___ anmeldete. Somit ist für das Jahr 1980 nicht von zwölf, son dern von 7 Beitragsmonaten auszugehen, was indes keine Auswirkungen auf das Ergebnis zeitigt. Unter Hinzurechnung der aufgelisteten beitragslosen Ehe jahre ergibt sich eine Beitragsdauer von 31 Jahren und 3 Monaten. Darin ein geschlossen sind die sogenannten „Gratisjahre“ gemäss Art. 52d AHVV, wobei es bei der Anrechnung von zwei Jahren bleibt.</w:t>
      </w:r>
    </w:p>
    <w:p>
      <w:r>
        <w:rPr>
          <w:b/>
        </w:rPr>
        <w:t>E. 2.2.1</w:t>
      </w:r>
    </w:p>
    <w:p>
      <w:r>
        <w:t>Ferner beantragt die Beschwerdeführerin, dass ihr weitere Beitragsmonate anzu rechnen seien. Sie habe bis zum 14. August 1974 für die Stadtverwaltung F.___ als Lehrerin gearbeitet ( Urk.</w:t>
      </w:r>
    </w:p>
    <w:p>
      <w:r>
        <w:rPr>
          <w:b/>
        </w:rPr>
        <w:t>E. 2.2.2</w:t>
      </w:r>
    </w:p>
    <w:p>
      <w:r>
        <w:t>Bezüglich der be haupteten unselbständigen Erwerbstätigkeit als Lehrerin im Jahr 1974 ist dem IK-Auszug der Beschwerdeführerin zu ent nehmen, dass zwar für das Jahr 1974 ein Ein kommen von Fr. 20‘444.-- und als Arbeitgeberin „Stadtverwaltung Personalamt, F.___ “, jedoch keine Beitragsdauer ein getragen worden ist ( Urk. 7/63/4). Wie festgehalten (E. 2 .1.3), wird der Beschwerdeführerin im acor -Berechnungsblatt im Jahr 1974 nur ein Beitrags monat angerechnet. Seitens der Beschwerdeführerin wurden keine Beweismittel – wie namentlich der Lohnausweis oder –Lohnabrechnungen (vgl. Urteil des Bundesgerichts 9C_675/2013 vom 8. November 2013 E. 3.1) – einge reicht. Wohl ist die damalige Arbeitgeberin der Beschwerdeführerin be kannt, es ist jedoch höchst unwahrscheinlich, dass nach über 40 Jahren das Personal dossier der Beschwerde füh rerin bei der Stadtverwaltung F.___ noch besteht (vgl. Urteil des Bundesge richts 9C_899/2010 vom 1 5. Dezember 2010 E.</w:t>
      </w:r>
    </w:p>
    <w:p>
      <w:r>
        <w:t>3.1). Weitere Ab klä rungen sind nicht angezeigt, zumal die „Beweislosigkeit“ der Vorbringen der Beschwerde führerin betreffend diese Erwerbstätigkeit dieser nicht zum Nachteil gereicht. Gemäss den obigen Erwägungen (E. 2.1.3) können ihr die Monate Februar bis August 1974 als Beitragsdauer angerechnet werden . Zudem ist das für das Jahr 1974 im IK eingetragene Einkommen von insgesamt Fr. 20‘444.--, welches in masslicher Hinsicht nicht bestritten wurde, bei der Er mittlung des mass gebenden durch schnittlichen Einkommens be rücksichtigt worden (vgl. acor-Berech nungsblatt , Urk. 7/6 8 /1).</w:t>
      </w:r>
    </w:p>
    <w:p>
      <w:r>
        <w:rPr>
          <w:b/>
        </w:rPr>
        <w:t>E. 2.2.3</w:t>
      </w:r>
    </w:p>
    <w:p>
      <w:r>
        <w:t>Was schliesslich das geltend gemachte Honorar der Beschwerdeführerin als Ver waltungsrätin der C.___ AG in den Jahren 1983 bis 1986 betrifft, so ist mit der von der Beschwerde führerin auf gelegten, nicht unter zeichneten „Bescheinigung über Bezüge von Verwaltungsräten und Organen der Ge schäfts führung“ für die direkte Bundessteuer ( Urk. 3/8) der volle Beweis, wel cher für die Berichtigung der IK-Einträge zu leisten wäre, nicht erbracht worden (vgl. E. 1.6.2 und E. 1.6.3) . Weitere Beweismittel sind von der Beschwerde führerin nicht einge reicht oder benannt worden. Zwar kann anhand der von ihr aufge legten „Bescheinigungen“ (Urk. 3/8) auch in diesem Fall die ehemalige Arbeit geberin festgestellt werden. Der Eintrag der C.___</w:t>
      </w:r>
    </w:p>
    <w:p>
      <w:r>
        <w:t>AG im Han dels register des Kantons Zürich ist indes am 2 0. Februar 1997 gelöscht worden (Internet-Handelsregisterauszug des Kantons Zürich). Konkrete Anhalt spunkte, dass die Unterlagen der da maligen Arbeit geberin betreffend das Verwaltungs ratshonorar der Beschwerdeführerin noch vorhanden sind , be stehen nicht, wes halb dies be züglich keine weitere Nachforschungen zu erfolgen haben (Urteil des Bundes gerichts 9C_675/2013 vom 8. November 2013 E. 3.1).</w:t>
      </w:r>
    </w:p>
    <w:p>
      <w:r>
        <w:t>Eine zusätz liche An rechnung von weiteren Beitragsmonaten kommt daher nicht in Betracht.</w:t>
      </w:r>
    </w:p>
    <w:p>
      <w:r>
        <w:rPr>
          <w:b/>
        </w:rPr>
        <w:t>E. 2.3</w:t>
      </w:r>
    </w:p>
    <w:p>
      <w:r>
        <w:t>Die der Beschwerdeführerin anrechenbare Beitragsdauer von 31 Jahren und 3 Monaten (E. 2.1.3) führt in Gegenüberstellung zur</w:t>
      </w:r>
    </w:p>
    <w:p>
      <w:r>
        <w:t>Anzahl beitrags pflich tige r Jahre gemäss Jahrgang (43 Jahre) zur</w:t>
      </w:r>
    </w:p>
    <w:p>
      <w:r>
        <w:t>Rentenskala 32. 3.</w:t>
      </w:r>
    </w:p>
    <w:p>
      <w:r>
        <w:t>In teilweiser Gutheissung der Beschwerde ist de r angefochtene Einsprache entscheid vom 1 5. Oktober 2013 ( Urk. 2) auf zu h e ben und fest zu stel l en , dass der Beschwerdeführerin eine unter Zugrunde legung einer Beitrags dauer von 31.03 Jahren und</w:t>
      </w:r>
    </w:p>
    <w:p>
      <w:r>
        <w:t>der Rentenskala 32 berechnete Altersrente zusteht. Entsprechend wird die Beschwerdegegnerin das Durchschnittseinkommen – vgl. auch E. 1.4 hinsichtlich der Erziehungsgutschriften in Bezug auf die neu als Versiche rungszeiten geltenden Monate – neu zu berechnen haben. Im Übrigen ist die Beschwerde ab zu we i sen. 4.</w:t>
      </w:r>
    </w:p>
    <w:p>
      <w:r>
        <w:t>Die vertretene Beschwerdeführerin hat Anspruch auf eine Prozessentschädi gung , welche nach der Bedeutung der Streitsache, der Schwierigkeit des Pro zesses und de m teilweisen Obsiegen auf Fr. 700.-- (inkl. Barauslagen und MWSt ) festzusetzen ist. Das Gericht erkennt: 1.</w:t>
      </w:r>
    </w:p>
    <w:p>
      <w:r>
        <w:t>In teilweiser Gutheissung der Beschwerde wird der Einspracheentscheid der Sozial versicherungsanstalt des Kantons Zürich, Ausgleichskasse, vom 15. Oktober 2013 auf gehoben und die Sache wird an die Ausgleichskasse zur Neuberechnung des Renten betreffnisses zurückgewiesen mit der Feststellung , dass der Be schwer de führerin eine unter Zugrunde legung einer Beitragszeit von 31.03 Jahren und der Rentenskala</w:t>
      </w:r>
    </w:p>
    <w:p>
      <w:r>
        <w:t>32 berechnete Alters rente zusteht. Im Übrigen wird die Beschwerde abgewiesen. 2.</w:t>
      </w:r>
    </w:p>
    <w:p>
      <w:r>
        <w:t>Das Verfahren ist kostenlos. 3.</w:t>
      </w:r>
    </w:p>
    <w:p>
      <w:r>
        <w:t>Die Beschwerdegegnerin wird verpflichtet, der Beschwerdeführerin eine Prozessent schädigung von Fr. 700 .-- (inkl. Barauslagen und MWSt ) zu bezahlen. 4.</w:t>
      </w:r>
    </w:p>
    <w:p>
      <w:r>
        <w:t>Zustellung gegen Empfangsschein an: - BK&amp;P AG, Treuhandgesellschaft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HurstHübscher</w:t>
      </w:r>
    </w:p>
    <w:p>
      <w:r>
        <w:rPr>
          <w:b/>
        </w:rPr>
        <w:t>E. 3</w:t>
      </w:r>
    </w:p>
    <w:p>
      <w:r>
        <w:t>lit . a-c AHVG). Der Teilung und der gegenseitigen Anrech nung unterliegen laut Art. 29 quinquies Abs.</w:t>
      </w:r>
    </w:p>
    <w:p>
      <w:r>
        <w:rPr>
          <w:b/>
        </w:rPr>
        <w:t>E. 4</w:t>
      </w:r>
    </w:p>
    <w:p>
      <w:r>
        <w:t>lit . b AHVG in der bis 31. De zember 2011 gültig gewe senen Fassung).</w:t>
      </w:r>
    </w:p>
    <w:p>
      <w:r>
        <w:rPr>
          <w:b/>
        </w:rPr>
        <w:t>E. 8</w:t>
      </w:r>
    </w:p>
    <w:p>
      <w:r>
        <w:t>/3) – auch vo m 1. Februar 1974 bis 18. August 1974 und später vom 1. Februar bis 13. August 1984 sowie wieder ab 3. September 1985 bis 30. November 1986 ihren Wohnsitz in der Schweiz gehabt. Da sie von Dezember 1971 bis April 1998 mit Y.___ verheiratet gewesen sei und dieser in der fraglichen Zeit Wohnsitz in der Schweiz gehabt habe, seien ihr zusätzlich die folgenden Beitragszeiten anzurechnen: 7 Monate (Feb ruar bis August) im Jahr 1974, 7</w:t>
      </w:r>
    </w:p>
    <w:p>
      <w:r>
        <w:t>Monate (Februar bis August) im Jahr 1984, 4 Monate (September bis De zem ber) im Jahr 1985 sowie 11 Monate (Januar bis November) im Jahr 198 6. Insgesamt seien 29 Monate hinzuzurechnen, was einer totalen Beitrags dauer von 31 Jahren und 10 Monaten entspreche. Dies führe dazu, dass für die Berech nung der Rente die Rentenskala 32 massgebend wäre ( Urk. 1 S. 2, Urk.</w:t>
      </w:r>
    </w:p>
    <w:p>
      <w:r>
        <w:rPr>
          <w:b/>
        </w:rPr>
        <w:t>E. 10</w:t>
      </w:r>
    </w:p>
    <w:p>
      <w:r>
        <w:t>S. 2) und in den Jahre 1983 bis 1986 sollten auf ihren Verwaltungsratshonoraren Sozialversiche rungsbeiträge abge rechnet worden sein ( Urk. 1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