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AB.2013.00033 vom 14. Februar 2014</w:t>
      </w:r>
    </w:p>
    <w:p>
      <w:r>
        <w:t>ZH Sozialversicherungsgericht, 2014-02-14, DE</w:t>
      </w:r>
    </w:p>
    <w:p>
      <w:r>
        <w:rPr>
          <w:b/>
        </w:rPr>
        <w:t xml:space="preserve">Quelle: </w:t>
      </w:r>
      <w:r>
        <w:t>https://mcp.opencaselaw.ch/entscheid/zh_sozialversicherungsgericht_AB.2013.00033</w:t>
      </w:r>
    </w:p>
    <w:p>
      <w:r>
        <w:t>FR: ZH_SOZIALVERSICHERUNGSGERICHT AB.2013.00033 du 14 février 2014</w:t>
      </w:r>
    </w:p>
    <w:p>
      <w:r>
        <w:t>IT: ZH_SOZIALVERSICHERUNGSGERICHT AB.2013.00033 del 14 febbraio 2014</w:t>
      </w:r>
    </w:p>
    <w:p>
      <w:pPr>
        <w:pStyle w:val="Heading2"/>
      </w:pPr>
      <w:r>
        <w:t>Erwägungen</w:t>
      </w:r>
    </w:p>
    <w:p>
      <w:r>
        <w:rPr>
          <w:b/>
        </w:rPr>
        <w:t>E. 1.1</w:t>
      </w:r>
    </w:p>
    <w:p>
      <w:r>
        <w:t>In zeitlicher Hinsicht sind grundsätzlich diejenigen Rechtssätze massgebend, die bei der Erfüllung des zu Rechtsfolgen führenden Tatbestandes Geltung haben (BGE 130 V 445 E. 1.2.1 S. 447). Weiter stellt das Sozialversicherungsgericht bei der Beurteilung eines Falles grundsätzlich auf den bis zum Zeitpunkt des Abschlusses des Verwaltungsverfahrens eingetretenen Sachverhalt ab (BGE 131 V 242 E. 2.1 S. 243; 121 V 362 E. 1b S. 366).</w:t>
      </w:r>
    </w:p>
    <w:p>
      <w:r>
        <w:rPr>
          <w:b/>
        </w:rPr>
        <w:t>E. 1.2</w:t>
      </w:r>
    </w:p>
    <w:p>
      <w:r>
        <w:t>Vorliegend ist der Anspruch auf eine Hilflosenentschädigung in den Jahren 2006 bis 20 08 zu prüfen, weshalb die damals gültig gewesenen Normen zur Anwendung kommen und nachfolgend – soweit nicht anders vermerkt – auch in der seinerzeit gültig gewesenen Fassung zitiert werden . Demgegenüber sind namentlich die erst seit 1. Januar 2011 gültigen Änderungen von Art. 43 bis des Bundesgesetzes über die Alters- und Hinterlassenenversicherung (AHVG)</w:t>
      </w:r>
    </w:p>
    <w:p>
      <w:r>
        <w:t>in diesem Prozess nicht zu berücksichtigen.</w:t>
      </w:r>
    </w:p>
    <w:p>
      <w:r>
        <w:rPr>
          <w:b/>
        </w:rPr>
        <w:t>E. 2</w:t>
      </w:r>
    </w:p>
    <w:p>
      <w:r>
        <w:t>.6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rPr>
          <w:b/>
        </w:rPr>
        <w:t>E. 2.1</w:t>
      </w:r>
    </w:p>
    <w:p>
      <w:r>
        <w:t>Anspruch auf eine Hilflosenentschädigung haben gemäss Art. 43 bis AHVG Bezü ger von Altersrenten oder Ergänzungsleistungen mit Wohnsitz und gewöhnli chem Aufenthalt ( Art. 13 des Bundesgesetzes über den Allgemeinen Teil des Sozialversicherungsrechts [ATSG]) in der Schweiz, die in schwerem oder mitt lerem Grad hilflos sind. Als hilflos gilt eine Person, die wegen der Beeinträchti gung der Gesundheit für alltägliche Lebensverrichtungen dauernd der Hilfe Dritter oder der persönlichen Überwachung bedarf ( Art. 9 ATSG). Dem Bezug einer Altersrente ist der Rentenvorbezug gleichgestellt ( Abs. 1). Der Anspruch auf eine Hilflosenentschädigung entsteht am ersten Tag des Monats, in dem sämtliche Voraussetzungen erfüllt sind und die Hilflosigkeit schweren oder mittleren Grades ununterbrochen während mindestens eines Jahres bestanden hat. Er erlischt am Ende des Monats, in dem die Voraussetzungen nach Absatz 1 nicht mehr gegeben sind ( Abs. 2). Für den Begriff und die Bemessung der Hilflosigkeit sind die Bestimmungen des Bundesgesetzes über die Invalidenver sicherung sinngemäss anwendbar ( Abs. 5).</w:t>
      </w:r>
    </w:p>
    <w:p>
      <w:r>
        <w:rPr>
          <w:b/>
        </w:rPr>
        <w:t>E. 2.2</w:t>
      </w:r>
    </w:p>
    <w:p>
      <w:r>
        <w:t>dargelegt wurde, genügt es gemäss Art. 37 Abs. 1 IVV für die Annahme eine r schwere n Hilflosigkeit im Rechtssinne nicht, wenn die betref fende Person der dauernden Pflege oder der persönlichen Überwachung bedarf. Hinzukommen muss, dass die Person</w:t>
      </w:r>
    </w:p>
    <w:p>
      <w:r>
        <w:t>in allen alltäglichen Lebensverrichtungen regelmässig in erheblicher Weise auf die Hilfe Dritter angewiesen ist. Dies ist beim Beschwerdeführer – wie oben dargelegt – seit Januar 2008 der Fall, seit dem er auch beim Aufstehen, Absitzen und Abliegen Hilfe benötigt.</w:t>
      </w:r>
    </w:p>
    <w:p>
      <w:r>
        <w:t>Entsprechendes gilt für eine Hilflosigkeit mittleren Grades (vgl. dazu im Einzel nen E. 2.3). Nach Art. 37 Abs. 2 lit . b IVV ist von einer mittleren Hilflosigkeit auszugehen, wenn die versicherte Person in mindestens zwei alltäglichen Lebensverrichtungen regelmässig in erheblicher Weise auf die Hilfe Dritter angewiesen ist und überdies einer dauernden persönlichen Überwachung bedarf. Eine derartige Überwachung ist beim Beschwerdeführer nach den – von Dr. Z.___ bestätigten – Angaben in der Anmeldung ab Januar 2007 notwen dig (Urk. 8/1 S. 4 Ziff. 4.4). Im Gegensatz zur Regelung in Art. 37 Abs. 1 IVV (schwere Hilflosigkeit) genügt bei Art. 37 Abs. 2 lit . b IVV das alternative Vor liegen der Kriterien „dauernde Pflege“ oder „persönliche Überwachung“ nicht; die letztgenannte Bestimmung verlangt vielmehr eine dauernde persönliche Überwachung. Letzteres ist – wie ausgeführt – nach den Angaben in der Anmeldung erst ab Januar 2007 notwendig, weshalb insoweit nicht entschei dend ist, dass der Beschwerdeführer bereits ab Januar 2006 bei der Medika menteneinnah me auf Hilfe angewiesen ist (Urk. 8/1 S. 4 Ziff. 4.2). Dar aus folgt, dass die Voraussetzungen für eine Hilflosenentschädigung der AHV für eine Hilflosigkeit mittleren Grades erst ab Januar 2007 gegeben sind , als in insge samt fünf alltäglichen Lebensverrichtungen (vgl. ob en E. 4.1) Hilfe not wendig geworden ist (Art. 37 Abs. 2 lit . a IVV). Zum gleichen Zeitpunkt ist auch die (alternative) Bestimmung von Art. 37 Abs. 2 lit . b IVV erfüllt worden (zwei all tägliche Lebensverrichtungen und dauernde persönliche Überwachung), was aber nichts daran ändert, dass die Kriterien für eine mittlere Hilflosigkeit erst ab Januar 2007 als erfüllt anzusehen sind .</w:t>
      </w:r>
    </w:p>
    <w:p>
      <w:r>
        <w:t>Zu ergänzen ist, dass das AHVG (in der anzuwendenden Fassung , E. 1.2 hievor ) im Gegensatz zum IVG keine Hilflosenentschädigung für eine Hilflosigkeit leichten Grades kannte (vgl. Art. 43 bis Abs. 1 AHVG; zur heutigen Regelung die seit 1. Januar 2011 geltenden Fassungen von Art. 43 bis Abs. 1 und Abs. 1 bis AHVG).</w:t>
      </w:r>
    </w:p>
    <w:p>
      <w:r>
        <w:rPr>
          <w:b/>
        </w:rPr>
        <w:t>E. 3</w:t>
      </w:r>
    </w:p>
    <w:p>
      <w:r>
        <w:t>.3</w:t>
      </w:r>
    </w:p>
    <w:p>
      <w:r>
        <w:t>Strittig und zu prüfen ist mithin , ob de r Beschwerdeführer auch vom 1. Januar 2006 bis 31. März 2008 Anspruch auf eine Hilflosenentschädigung für eine Hilflosigkeit schweren Grades hat.</w:t>
      </w:r>
    </w:p>
    <w:p>
      <w:r>
        <w:rPr>
          <w:b/>
        </w:rPr>
        <w:t>E. 4</w:t>
      </w:r>
    </w:p>
    <w:p>
      <w:r>
        <w:t>.2</w:t>
      </w:r>
    </w:p>
    <w:p>
      <w:r>
        <w:t>Nachdem der Beschwerdegegnerin im Rückweisungsentscheid des hiesigen Gerichts vom 29. August 2012 (Urk. 8/30) aufgetragen worden war, weitere Abklärungen vorzunehmen, wandte sie beziehungsweise die IV Stelle sich erneut an Dr. Z.___ (Urk. 8/32).</w:t>
      </w:r>
    </w:p>
    <w:p>
      <w:r>
        <w:t>In seinem Bericht vom 12. November 2012 (Urk. 8/3 3) bestätigte Dr. Z.___ nochmals , dass die Angaben über die Hilflosigkeit in der Anmeldung zutreffend seien und mit seinen Feststellungen übereinstimmten. Dr. Z.___ stellte fol gende Diagnosen: Progrediente Alzheimer-Demenz (KSW 01/11) - Verdacht auf Lewy -body Demenz mit ausgeprägter Apraxie und szenischen Halluzinationen Gering differenziertes Urothelkarzinom der Harnblase (pT1, G3) (ED 01/09) - TURB am 15.01.09 - Unauffällige Zysto skopie am 16.11.10 (KSW) Arterielle Hypertonie Benignes Prostatasyndrom Stadium II - TURP am 22.01.09 (KSW) Verdacht auf M. Menière (04/08) Maligner Riesenzelltumor interdigital I/II Fuss links - Exzision, Nachresektion und Thiersch (1995, KSW) Basaliom Nasenflügel links exzidiert ( Dr. Wille 1993)</w:t>
      </w:r>
    </w:p>
    <w:p>
      <w:r>
        <w:t>Dr . Z.___ führte weiter aus, dass er den Beschwerdeführer erstmals im Januar 2008 wegen einer Mykose/ Onychomycose am Fuss gesehen habe. Eine dementi elle Entwicklung sei ihm zum ersten Mal im April 2008 aufgefallen. Der Beschwerdeführer habe eine gewisse Vergesslichkeit und Schwierigkeiten bei der Suche nach Wörtern beklagt. Er habe die Unterlagen seines Vorgängers (von dem er die Praxis übernommen habe) nochmals durchgesehen. Soweit er dessen handschriftliche Notizen habe lesen können, seien darin keine spezifischen und objektivierbaren Hinweise auf eine Demenz vorhanden. Allerdings müsse man beachten, dass Patienten mit einer dementiellen Entwicklung meist erst spät einen Arzt aufsuchten ; die ersten, die etwas merkten, seien die Angehörigen. Deshalb könne es gut sein, dass die Situation des Beschwerdeführers bereits vor den erwähnten Daten schlechter gewesen sei. Erstmals durch ihn dokumentierte psychotische Symptome seien im November 2009 aufgetreten.</w:t>
      </w:r>
    </w:p>
    <w:p>
      <w:r>
        <w:rPr>
          <w:b/>
        </w:rPr>
        <w:t>E. 5</w:t>
      </w:r>
    </w:p>
    <w:p>
      <w:r>
        <w:t>.1</w:t>
      </w:r>
    </w:p>
    <w:p>
      <w:r>
        <w:t>Aus den Angaben des Beschwerdeführers beziehungsweise seines Sohnes in der Anmeldung zum Bezug einer Hilflosenentschädigung der AHV, die von Dr . Z.___ wiederholt bestätigt wurden, ergibt sich, dass der Beschwerdeführer ab Januar 2006 in drei alltäglichen Lebensverrichtungen (Körperpflege, Ver richtung der Notdurft und Fortbewegung) regelmässig in erheblicher Weise auf die Hilfe Dritter angewiesen war . Seit Januar 2007 ist dies auch bei zwei weite ren Lebensverrichtungen (An- und Ausk leiden sowie Essen) der Fall. Schliess lich benötigt e er seit Januar 2008 auch Hilfe beim Aufstehen, Absitzen und Abliegen, womit ab diesem Zeitpunkt eine Hilfsbedürftigkeit bei a llen oben in E. 2 .2 genannten Tätigkeiten besteht (vgl. E. 4 .1) .</w:t>
      </w:r>
    </w:p>
    <w:p>
      <w:r>
        <w:rPr>
          <w:b/>
        </w:rPr>
        <w:t>E. 5.2</w:t>
      </w:r>
    </w:p>
    <w:p>
      <w:r>
        <w:t>Weiter geht aus der Anmeldung hervor, dass der Beschwerdeführer seit Januar 2006 dauernde medizinisch-pflegerische Hilfe benötigt e ( Verabreichung von Medikamenten, Spitex; Urk. 8/1/4). Auch dieser Umstand wurde von Dr. Z.___ , dem selbst allerdings eine dementielle Entwicklung erst im April 2008 aufgefallen war und der auch in der Krankenakte keine früheren Hinweise auf eine solche Erkrankung finden konnte, (wenigstens) im Ergebnis bestätigt. Die Beschwerdegegnerin zog diesen Umstand auch nicht in Zweifel . Soweit der Beschwerdeführer aber offenbar allein aus der genannten Tatsache, wonach er seit Januar 2006 dauernde medizinisch-pflegerische Hilfe benötige, einen Rechtsanspruch auf eine Hilflosenentschädigung ableiten will (vgl. dazu Urk. 1 und insbesondere Urk. 3/5), kann ihm nicht gefolgt werden.</w:t>
      </w:r>
    </w:p>
    <w:p>
      <w:r>
        <w:rPr>
          <w:b/>
        </w:rPr>
        <w:t>E. 5.3.1</w:t>
      </w:r>
    </w:p>
    <w:p>
      <w:r>
        <w:t>Wie in E.</w:t>
      </w:r>
    </w:p>
    <w:p>
      <w:r>
        <w:rPr>
          <w:b/>
        </w:rPr>
        <w:t>E. 5.3.2</w:t>
      </w:r>
    </w:p>
    <w:p>
      <w:r>
        <w:t>Demzufolge hat der Beschwerdeführer – nach Ablauf des in Art. 43 bis Abs. 2 AHVG vorgesehenen Warte jahres – ab 1. Januar 2008 Anspruch auf eine Hilf losenentschädigung der AHV für eine Hilflosigkeit mittleren Grades und ab 1. April 2008 - nach Ablauf von drei Monaten seit der im Januar 2008 einge tretenen Verschlechterung (Art. 66 bis Abs. 2 AHVV in Verbindung mit Art. 88a Abs. 2 IVV) – auf eine solche für eine Hilflosigkeit schweren Grades. Der ange fochtene Einspracheentscheid erweist sich somit als korrekt, weshalb die dage gen erhobene Beschwerde abzuweisen ist. Das Gericht erkennt: 1.</w:t>
      </w:r>
    </w:p>
    <w:p>
      <w:r>
        <w:t>Die Beschwerde wird abgewiesen. 2.</w:t>
      </w:r>
    </w:p>
    <w:p>
      <w:r>
        <w:t>Das Verfahren ist kostenlos. 3.</w:t>
      </w:r>
    </w:p>
    <w:p>
      <w:r>
        <w:t>Zustellung gegen Empfangsschein an: - Y.___ - AHV-Ausgleichskasse IMOREK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