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AB.2013.00014 vom 30. September 2014</w:t>
      </w:r>
    </w:p>
    <w:p>
      <w:r>
        <w:t>ZH Sozialversicherungsgericht, 2014-09-30, DE</w:t>
      </w:r>
    </w:p>
    <w:p>
      <w:r>
        <w:rPr>
          <w:b/>
        </w:rPr>
        <w:t xml:space="preserve">Quelle: </w:t>
      </w:r>
      <w:r>
        <w:t>https://mcp.opencaselaw.ch/entscheid/zh_sozialversicherungsgericht_AB.2013.00014</w:t>
      </w:r>
    </w:p>
    <w:p>
      <w:r>
        <w:t>FR: ZH_SOZIALVERSICHERUNGSGERICHT AB.2013.00014 du 30 septembre 2014</w:t>
      </w:r>
    </w:p>
    <w:p>
      <w:r>
        <w:t>IT: ZH_SOZIALVERSICHERUNGSGERICHT AB.2013.00014 del 30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X.___, geboren 1983, ist der Sozialversicherungsanstalt des Kantons Zürich, Ausgleichskasse, seit dem 1. Januar 2004 als Nicht - erwerbstätiger angeschlossen (vgl. zum Sachverhalt im Folgenden: Urteile des Sozial versicherungsgerichts AB.2009.00077 vom 19. Oktober 2010 und AB.2011.00061 vom 18. Juli 2012, Urk. 11/28 und Urk. 11/101 ). Ein Erlassge such des Versicherten betreffend die rechtskräftig verfügten Mindestbeiträge für die Jahre 2007 und 2008 wies die Kasse mit Verfügungen vom 7. April und</w:t>
      </w:r>
    </w:p>
    <w:p>
      <w:r>
        <w:rPr>
          <w:b/>
        </w:rPr>
        <w:t>E. 5</w:t>
      </w:r>
    </w:p>
    <w:p>
      <w:r>
        <w:t>Auf die Beschwerde des Versicherten betreffend die Abrechnung über eine Erwerbsausfallentschädigung vom 2 5. Oktober 2012 (Urk. 7, Urk. 8/4) ist nicht einzutreten. Denn dies ist nicht Gegenstand des angefochtenen Entschei des ( Urk. 2).</w:t>
      </w:r>
    </w:p>
    <w:p>
      <w:r>
        <w:t>Die Einzelrichter in erkennt: 1.</w:t>
      </w:r>
    </w:p>
    <w:p>
      <w:r>
        <w:t>Die Beschwerde wird, soweit auf sie eingetreten wird, in dem Sinne gutgeheissen, dass der angefochtene Einspracheentscheid vom 2 3. Januar 2013 aufgehoben und die Sache an die Sozialversicherungsanstalt des Kantons Zürich, Ausgleichskasse, zurück gewiesen wird, damit diese im Sinne der Erwägungen vorgehe und über das Erlass - gesuch des Beschwerdeführer s betreffend die B eiträge für die Jahre 2007 bis 2012 neu verfüge. 2.</w:t>
      </w:r>
    </w:p>
    <w:p>
      <w:r>
        <w:t>Das Verfahren ist kostenlos. 3 .</w:t>
      </w:r>
    </w:p>
    <w:p>
      <w:r>
        <w:t>Zustellung gegen Empfangsschein an: - Y.___ - Sozialversicherungsanstalt des Kantons Zürich, Ausgleichskasse , unter Beilage einer Kopie von Urk. 13-14 - Bundesamt für Sozialversicherungen 4 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 tel und die Unterschrift des Beschwerdeführers oder seines Vertreters zu ent hal ten; der angefochtene Entscheid sowie die als Beweismittel angerufenen Urkunden sind beizulegen, soweit die Partei sie in Händen hat ( Art. 42 BGG). Sozialversicherungsgericht des Kantons Zürich Die EinzelrichterinDer Gerichtsschreiber GrünigFraefel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