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AB.2012.00047 vom 20. Februar 2013</w:t>
      </w:r>
    </w:p>
    <w:p>
      <w:r>
        <w:t>ZH Sozialversicherungsgericht, 2013-02-20, DE</w:t>
      </w:r>
    </w:p>
    <w:p>
      <w:r>
        <w:rPr>
          <w:b/>
        </w:rPr>
        <w:t xml:space="preserve">Quelle: </w:t>
      </w:r>
      <w:r>
        <w:t>https://mcp.opencaselaw.ch/entscheid/zh_sozialversicherungsgericht_AB.2012.00047</w:t>
      </w:r>
    </w:p>
    <w:p>
      <w:r>
        <w:t>FR: ZH_SOZIALVERSICHERUNGSGERICHT AB.2012.00047 du 20 février 2013</w:t>
      </w:r>
    </w:p>
    <w:p>
      <w:r>
        <w:t>IT: ZH_SOZIALVERSICHERUNGSGERICHT AB.2012.00047 del 20 febbraio 2013</w:t>
      </w:r>
    </w:p>
    <w:p>
      <w:pPr>
        <w:pStyle w:val="Heading2"/>
      </w:pPr>
      <w:r>
        <w:t>Erwägungen</w:t>
      </w:r>
    </w:p>
    <w:p>
      <w:r>
        <w:rPr>
          <w:b/>
        </w:rPr>
        <w:t>E. 1</w:t>
      </w:r>
    </w:p>
    <w:p>
      <w:r>
        <w:t>1.1Â Â Â Â  Ist einer obligatorisch versicherten Person die Bezahlung der BeitrÃ¤ge aus selbstÃ¤ndiger ErwerbstÃ¤tigkeit nicht zuzumuten, so kÃ¶nnen ihre BeitrÃ¤ge auf begrÃ¼ndetes Gesuch hin fÃ¼r bestimmte oder unbestimmte Zeit angemessen herabgesetzt werden (Art. 11 Abs. 1 des Bundesgesetzes Ã¼ber die Alters- und Hinterlassenenversicherung, AHVG). Die Voraussetzung der Unzumutbarkeit ist erfÃ¼llt, wenn die beitragspflichtige Person bei Bezahlung des vollen Beitrags ihren Notbedarf und denjenigen ihrer Familie nicht befriedigen kÃ¶nnte. Ob eine Notlage besteht, ist aufgrund der gesamten wirtschaftlichen VerhÃ¤ltnisse und nicht allein anhand des Erwerbseinkommens zu beurteilen (BGE 104 V 61 E. 1a mit Hinweisen). Unter Notbedarf ist das Existenzminimum im Sinne des Bundesgesetzes Ã¼ber Schuldbetreibung und Konkurs (SchKG) zu verstehen (BGE 120 V 271 E. 5a mit Hinweis).</w:t>
      </w:r>
    </w:p>
    <w:p>
      <w:r>
        <w:t>1.2Â Â Â Â  Erwerbseinkommen kann soweit gepfÃ¤ndet werden, als es fÃ¼r den Schuldner und seine Familie nicht unbedingt notwendig ist (Art. 93 Abs. 1 SchKG). GemÃ¤ss dem Kreisschreiben des Obergerichts des Kantons ZÃ¼rich Ã¼ber Richtlinien fÃ¼r die Berechnung des betreibungsrechtlichen Existenzminimums vom 16. September 2009, welches auf den GrundsÃ¤tzen der Konferenz der Betreibungs- und Konkursbeamten der Schweiz beruht (vgl. BGE 120 III 16 E. 2a), betrÃ¤gt der monatliche Grundbetrag fÃ¼r Nahrung, Kleidung und WÃ¤sche einschliesslich deren Instandhaltung, fÃ¼r KÃ¶rper- und Gesundheitspflege, fÃ¼r den Unterhalt der Wohnungseinrichtung, fÃ¼r Kulturelles sowie fÃ¼r sÃ¤mtliche Energiekosten (ohne Heizung) fÃ¼r ein Ehepaar in Hausgemeinschaft Fr. 1'700.--. ZuschlÃ¤ge zum Grundbetrag sind vorgesehen fÃ¼r die Wohnungskosten, fÃ¼r Heizkosten, fÃ¼r SozialbeitrÃ¤ge, sowie fÃ¼r unumgÃ¤ngliche Berufsauslagen. FÃ¼r auswÃ¤rtige Verpflegung ist bei Nachweis von Mehrauslagen ein Zuschlag von Fr. 5.00 bis Fr. 15.00 fÃ¼r jede Hauptmahlzeit zu gewÃ¤hren (ZR 84 [1985] Nr. 68). FÃ¼r die Fahrten zum Arbeitsplatz mit den Ã¶ffentlichen Verkehrsmitteln sind die effektiven Auslagen zu berÃ¼cksichtigen. Die Steuern sind bei der Berechnung des beitreibungsrechtlichen Existenzminimums nicht zu berÃ¼cksichtigen (vgl. BGE 95 III 39 E. 3). Massgebend ist der tatsÃ¤chliche, objektive Notbedarf des Schuldners und seiner Familie, nicht etwa der standesgemÃ¤sse oder gar der gewohnte Bedarf (BGE 119 III 70 E. 3b).</w:t>
      </w:r>
    </w:p>
    <w:p>
      <w:r>
        <w:t>1.3Â Â Â Â  GemÃ¤ss konstanter Rechtsprechung des Bundesgerichts ist eine BerÃ¼cksichtigung von Schulden bei der Frage der Herabsetzung von persÃ¶nlichen BeitrÃ¤gen ausgeschlossen. Dies mit der BegrÃ¼ndung, dass es einer AushÃ¶hlung des konkursrechtlichen Privilegs von Art. 219 SchKG fÃ¼r AHV-Forderungen gleichkÃ¤me, wenn diese Forderungen zu den in die Bedarfsrechnung einzukalkulierenden Verpflichtungen des tÃ¤glichen Lebens gezÃ¤hlt wÃ¼rden (ZAK 1984 S. 172). Denn die BerÃ¼cksichtigung von Schulden hÃ¤tte die Wirkung, dass diese gegenÃ¼ber den Schulden an die AHV-Ausgleichskassen bevorzugt und die AHV-BeitrÃ¤ge diesen hintangestellt wÃ¼rden und nur zu bezahlen wÃ¤ren, wenn die Ã¼brigen Schulden der Beitragspflichtigen gedeckt sind.</w:t>
      </w:r>
    </w:p>
    <w:p>
      <w:r>
        <w:t>1.4Â Â Â Â  Die Herabsetzung geschuldeter BeitrÃ¤ge nach Art. 11 Abs. 1 AHVG beurteilt sich - unter Vorbehalt von FÃ¤llen missbrÃ¤uchlicher VerzÃ¶gerung - aufgrund der wirtschaftlichen VerhÃ¤ltnisse im Zeitpunkt, in welchem der Pflichtige bezahlen mÃ¼sste, in welchem also die VerfÃ¼gung, der Beschwerdeentscheid oder das Urteil des kantonalen Gerichts oder des Bundesgerichts in Rechtskraft erwÃ¤chst (BGE 120 V 271 E. 5a/dd mit Hinweisen). Es kÃ¶nnen somit weder weit zurÃ¼ckliegende noch durchschnittliche wirtschaftliche VerhÃ¤ltnisse massgebend sein. Das erstinstanzliche Gericht im Herabsetzungsprozess ist indessen nicht verpflichtet, direkt und abschliessend zu Ã¼berprÃ¼fen, ob und allenfalls inwiefern sich die wirtschaftliche Lage seit Erlass der VerfÃ¼gung Ã¼ber die Beitragsherabsetzung geÃ¤ndert hat. Es kann sich gegebenenfalls auf die Feststellung beschrÃ¤nken, dass der Verwaltungsakt im ErÃ¶ffnungszeitpunkt richtig war, und es der Partei, die eine wesentliche Ãnderung der tatsÃ¤chlichen VerhÃ¤ltnisse behauptet, Ã¼berlassen, eine neue VerfÃ¼gung zu verlangen. Es kann aber auch aus prozessÃ¶konomischen GrÃ¼nden und nach GewÃ¤hrung des rechtlichen GehÃ¶rs einem Entscheid den neuen Sachverhalt zugrunde legen (Urteil des damaligen EidgenÃ¶ssischen Versicherungsgerichts, EVG, vom 27. MÃ¤rz 2002, H 361/01, H 362/01, E. 3a; BGE 103 V 52 E. 1 mit Hinweisen; ZAK 1989 S. 112 E. 3b).</w:t>
      </w:r>
    </w:p>
    <w:p>
      <w:r>
        <w:rPr>
          <w:b/>
        </w:rPr>
        <w:t>E. 2</w:t>
      </w:r>
    </w:p>
    <w:p>
      <w:r>
        <w:t>2.1Â Â Â Â  Die Beschwerdegegnerin ging im angefochtenen Einspracheentscheid vom 11. September 2012 (Urk. 2) davon aus, dass die Bezahlung der offenen BeitrÃ¤ge fÃ¼r das Beitragsjahr 2006 und die nachfolgenden Jahre fÃ¼r den BeschwerdefÃ¼hrer keine unzumutbare HÃ¤rte darstelle (Ziff. 4 am Ende). GestÃ¼tzt auf ihre Berechnung des Existenzminimums sei die BedÃ¼rftigkeit des BeschwerdefÃ¼hrers bereits aufgrund der laufenden monatlichen EinkÃ¼nfte nicht ausgewiesen (Ziff. 3 lit. b). Selbst wenn bei der Existenzberechnung betreffend verfÃ¼gbare Mittel lediglich auf die unbestrittenen ErwerbseinkÃ¼nfte abgestellt wÃ¼rde und zusÃ¤tzliche Ausgaben den Angaben des BeschwerdefÃ¼hrers folgend weitestgehend berÃ¼cksichtigt wÃ¼rden, resultierte ein Ãberschuss an verfÃ¼gbaren Mitteln (Ziff. 4).</w:t>
      </w:r>
    </w:p>
    <w:p>
      <w:r>
        <w:t>2.2Â Â Â Â  Der BeschwerdefÃ¼hrer machte demgegenÃ¼ber in seiner Beschwerde vom 9. Oktober 2012 (Urk. 1) im Wesentlichen geltend, Ende 2011 unverhofft mit einem Einbruch seines Einkommens um rund zwei Drittel konfrontiert worden zu sein. Er empfinde es als ungerecht, dass eine Beitragsnachforderung nach einer langen Zeit von sechs Jahren seine Familie nun in den Ruin treiben solle (S. 2). Das Geld fÃ¼r die geforderten Nachzahlungen kÃ¶nne er nicht aufbringen. Auch sehe er keine MÃ¶glichkeit, Einsparungen in dieser HÃ¶he zu realisieren (S. 1 oben). Die von ihm fÃ¼r das Jahr 2011 aufgelisteten Ausgaben seien im laufenden Jahr etwa gleich geblieben. Insbesondere wÃ¼rden Kosten fÃ¼r das SBB-Abonnement, Stromkosten in der HÃ¶he von Fr. 4Â000.-- sowie Kosten fÃ¼r auswÃ¤rtige Verpflegung von rund Fr. 30.-- pro Tag anfallen (S. 1 unten).</w:t>
      </w:r>
    </w:p>
    <w:p>
      <w:r>
        <w:t>2.3Â Â Â Â  Strittig ist, ob die fÃ¼r das Jahr 2006 und die folgenden Jahre geschuldeten BeitrÃ¤ge herabzusetzen sind. In ihrer VerfÃ¼gung vom 28. Juni 2012 bezifferte die Beschwerdegegnerin den zu ihren Gunsten bestehenden Saldo aus den Jahren 2006 bis 2010 Jahren mit Fr. 20Â053.55 (Urk. 6/85/1 Ziff. 2), was vom BeschwerdefÃ¼hrer nicht bestritten wurde. Ob die ausstehenden BeitrÃ¤ge in dieser HÃ¶he herabzusetzen sind, hÃ¤ngt davon ab, ob dem BeschwerdefÃ¼hrer die Bezahlung dieses Betrags zuzumuten ist, was im Folgenden zu prÃ¼fen ist.</w:t>
      </w:r>
    </w:p>
    <w:p>
      <w:r>
        <w:rPr>
          <w:b/>
        </w:rPr>
        <w:t>E. 3</w:t>
      </w:r>
    </w:p>
    <w:p>
      <w:r>
        <w:t>3.1Â Â Â Â  Vorab ist festzuhalten, dass die Beschwerdegegnerin die definitiven BeitrÃ¤ge der Jahre 2006 bis 2010 jeweils innert der fÃ¼nfjÃ¤hrigen Verwirkungsfrist gemÃ¤ss Art. 16 Abs. 1 Satz 1 AHVG und somit rechtzeitig geltend gemacht hat, weshalb der BeschwerdefÃ¼hrer aus dem Umstand, dass die Beschwerdegegnerin die definitiven BeitrÃ¤ge fÃ¼r das Jahr 2006 erst mit NachtragsverfÃ¼gung vom 6. Dezember 2011 (Urk. 6/75) festsetzte, nichts zu seinen Gunsten ableiten kann.</w:t>
      </w:r>
    </w:p>
    <w:p>
      <w:r>
        <w:t>3.2Â Â Â Â  Zur PrÃ¼fung der Frage, ob es dem BeschwerdefÃ¼hrer zumutbar ist, die noch ausstehenden rechtskrÃ¤ftig festgesetzten BeitrÃ¤ge fÃ¼r die Jahre 2006 bis 2010 in der HÃ¶he von Fr. 20Â053.55 zu bezahlen, ist eine Vergleichsrechnung durchzufÃ¼hren, wobei dem Existenzminimum die verfÃ¼gbaren Mittel gegenÃ¼ber zu stellen sind.</w:t>
      </w:r>
    </w:p>
    <w:p>
      <w:r>
        <w:t>Â Â Â Â Â Â Â Â  Der BeschwerdefÃ¼hrer machte nicht geltend, dass sich seine wirtschaftlichen VerhÃ¤ltnisse seit Erlass der VerfÃ¼gung Ã¼ber die Beitragsherabsetzung vom 28. Juni 2012 (Urk. 6/85/1-3) verÃ¤ndert hÃ¤tten, weshalb auf die wirtschaftliche Lage bei Erlass der VerfÃ¼gung vom 28. Juni 2012 abgestellt werden kann.</w:t>
      </w:r>
    </w:p>
    <w:p>
      <w:r>
        <w:t>3.3Â Â Â Â  In der angefochtenen VerfÃ¼gung vom 28. Juni 2012 hielt die Beschwerdegegnerin fest, gestÃ¼tzt auf die eingereichten beziehungsweise beigezogenen Unterlagen seien die verfÃ¼gbaren Mittel des BeschwerdefÃ¼hrers auf Fr. 185Â726.-- zu veranschlagen. Diesen stehe ein approximativer Notbedarf von Fr. 40Â242.40.-- gegenÃ¼ber, weshalb die Bezahlung der offenen BeitrÃ¤ge keine unzumutbare HÃ¤rte darstelle (Urk. 6/85/2 Ziff. 7).</w:t>
      </w:r>
    </w:p>
    <w:p>
      <w:r>
        <w:t>Â Â Â Â Â Â Â Â  Den jÃ¤hrlichen Notbedarf ermittelte die Beschwerdegegnerin wie folgt (Urk. 6/87/1 f.):</w:t>
      </w:r>
    </w:p>
    <w:p>
      <w:r>
        <w:t>GrundbetragÂ Â Â Â Â Â Â Â Â Â Â Â Â Â Â Â Â Â Â Â Â Â Â Â Â Â Â Â Â Â Â Â Â Â Â Â Â Â Â Â Â Â Â Â Â Â Â Â Â  Fr.Â Â  20'400.--</w:t>
      </w:r>
    </w:p>
    <w:p>
      <w:r>
        <w:t>HypothekarzinsÂ Â Â Â Â Â Â Â Â Â Â Â Â Â Â Â Â Â Â Â Â Â Â Â Â Â Â Â Â Â Â Â Â Â Â Â Â Â Â Â Â Â Â Â Â  Fr.Â Â  11'265.--</w:t>
      </w:r>
    </w:p>
    <w:p>
      <w:r>
        <w:t>KVG-PrÃ¤mien des BeschwerdefÃ¼hrersÂ Â Â Â Â Â Â Â Â Â Â Â Â Â Â  Fr.Â Â Â  3'624.--</w:t>
      </w:r>
    </w:p>
    <w:p>
      <w:r>
        <w:t>KVG-PrÃ¤mien der EhefrauÂ Â Â Â Â Â Â Â Â Â Â Â Â Â Â Â Â Â Â Â Â Â Â Â Â Â Â Â Â Â  Fr.Â Â Â  3'624.--</w:t>
      </w:r>
    </w:p>
    <w:p>
      <w:r>
        <w:t>Hausrat- und HaftpflichtversicherungsprÃ¤mienÂ Â Â  Fr.Â Â Â Â Â Â  788.10</w:t>
      </w:r>
    </w:p>
    <w:p>
      <w:r>
        <w:t>GebÃ¤udeversicherungsprÃ¤mienÂ Â Â Â Â Â Â Â Â Â Â Â Â Â Â Â Â Â Â Â Â Â Â Â Â  Fr.Â Â Â Â Â Â  541.30</w:t>
      </w:r>
    </w:p>
    <w:p>
      <w:r>
        <w:t>TotalÂ Â Â Â Â Â Â Â Â Â Â Â Â Â Â Â Â Â Â Â Â Â Â Â Â Â Â Â Â Â Â Â Â Â Â Â Â Â Â Â Â Â Â Â Â Â Â Â Â Â Â Â Â Â Â Â Â Â Â  Fr.Â  40'242.40</w:t>
      </w:r>
    </w:p>
    <w:p>
      <w:r>
        <w:t>Â Â Â Â Â Â Â Â  Diesen Ausgaben setzte die Beschwerdegegnerin Einnahmen aus unselbstÃ¤ndiger ErwerbstÃ¤tigkeit (Fr. 51'000.--), Einkommen der Ehegattin als Landwirtin gemÃ¤ss Eigendeklaration (Fr. 79Â000.--), EinkÃ¼nfte in Form von eidgenÃ¶ssischer und kantonaler Beihilfe der Landwirte (Fr. 18Â000.--), eine AHV-Rente (Fr. 28Â000.--) sowie ein VermÃ¶gen von Fr. 9Â726.-- (Guthaben aus Rentenauszahlung, Saldo per 31. Januar 2012) gegenÃ¼ber (Urk. 6/87/2).</w:t>
      </w:r>
    </w:p>
    <w:p>
      <w:r>
        <w:t>3.4Â Â Â Â  Einspracheweise rÃ¼gte der BeschwerdefÃ¼hrer sowohl die Ermittlung der ver-fÃ¼gbaren Mittel als auch des Existenzminimums (Urk. 6/85/5 ff.). Er machte geltend, seine Ehegattin erziele kein Einkommen, da ihr kleiner Bauernbetrieb derzeit leider noch defizitÃ¤r sei. Bei den Fr. 79Â000.-- handle es sich um das Total seines jÃ¤hrlichen Einkommens, zusammengesetzt aus seinem SalÃ¤r (Fr. 51Â000.--) und seiner AHV-Rente (Fr. 28Â000.--). Sodann kÃ¶nne das per Ende 2011 ausgewiesene Guthaben von Fr. 9Â726.-- entgegen der Auffassung der Beschwerdegegnerin nicht als VermÃ¶gen berÃ¼cksichtig werden, zumal dieses bereits im Januar 2012 fÃ¼r laufende Zahlungen gebraucht worden sei. Die verfÃ¼gbaren Mittel beliefen sich somit lediglich auf Fr. 97Â000.-- (Fr. 51Â000.-- aus unselbstÃ¤ndiger ErwerbstÃ¤tigkeit plus Fr. 18Â000.-- eidgenÃ¶ssische und kantonale Beihilfe der Landwirte plus Fr. 28Â000.-- AHV-Rente).</w:t>
      </w:r>
    </w:p>
    <w:p>
      <w:r>
        <w:t>Â Â Â Â Â Â Â Â  Bei der Berechnung des Existenzminimums habe die Beschwerdegegnerin sodann diverse Auslagen wie Heizkosten in der HÃ¶he von Fr. 4Â000.--, AHV-BeitrÃ¤ge der Ehegattin in der HÃ¶he von Fr. 498.--, Mehrauslagen fÃ¼r auswÃ¤rtige Verpflegung in der HÃ¶he von Fr. 5Â500.--, Fahrtkosten zu seinem Arbeitsplatz in ZÃ¼rich in der HÃ¶he von Fr. 2Â880.-- sowie notwendige Auslagen fÃ¼r den Bauernbetrieb in der HÃ¶he von insgesamt Fr. 42Â977.-- zu Unrecht nicht berÃ¼cksichtigt. Das Existenzminimum belaufe sich somit auf Fr. 96Â097.--.</w:t>
      </w:r>
    </w:p>
    <w:p>
      <w:r>
        <w:t>3.5Â Â Â Â  Unbestritten und ausgewiesen ist, dass der BeschwerdefÃ¼hrer ein jÃ¤hrliches Einkommen aus unselbstÃ¤ndiger ErwerbstÃ¤tigkeit in der HÃ¶he von rund Fr. 51Â000.-- erzielt (Urk. 6/84/6), eine AHV-Rente in der HÃ¶he von rund Fr. 28Â000.-- pro Jahr bezieht (Urk. 6/71 und Urk. 6/77) und Subventionen fÃ¼r den Bauernbetrieb in der HÃ¶he von rund Fr. 18Â000.-- pro Jahr erhÃ¤lt (Urk. 6/84/5, vgl. auch Urk. 6/82/3). Dies ergibt ein (unbestrittenes) Einkommen von Fr. 97Â000.-- pro Jahr.</w:t>
      </w:r>
    </w:p>
    <w:p>
      <w:r>
        <w:t>3.6Â Â Â Â  In Bezug auf die Berechnung des Existenzminimums unbestritten und ausgewiesen sind der Grundbetrag in der HÃ¶he von Fr. 20Â400.-- pro Jahr (12 x Fr. 1Â700.--, vgl. vorstehend E. 1.2), die Hypothekarzinsen von Fr. 11Â265.-- pro Jahr (Urk. 6/84/2), die jÃ¤hrlichen KVG-PrÃ¤mien des BeschwerdefÃ¼hrers und seiner Ehefrau von total Fr. 7Â248.-- (Urk. 6/82/35 f.), die Hausrat- und HaftpflichtversicherungsprÃ¤mien von Fr. 788.10 pro Jahr (Urk. 6/82/30), wobei darin die Versicherung fÃ¼r den Hausrat der per 31. MÃ¤rz 2012 aufgegebenen Zweitwohnung in Au (vgl. Urk. 1 S. 1 Mitte) noch mitenthalten ist, sowie die jÃ¤hrlichen GebÃ¤udeversicherungsprÃ¤mien in der HÃ¶he von Fr. 541.30 (Urk. 6/82/33).</w:t>
      </w:r>
    </w:p>
    <w:p>
      <w:r>
        <w:t>3.7Â Â Â Â  Im angefochtenen Entscheid hat die Beschwerdegegnerin zutreffend festgehalten, dass selbst wenn man lediglich von den unbestrittenen EinkÃ¼nften in der HÃ¶he von Fr. 97Â000.-- pro Jahr ausgeht und diesen die unbestrittenen Positionen des Existenzminimums (vorstehend E. 3.6) sowie die vom BeschwerdefÃ¼hrer geltend gemachten Heizkosten in der HÃ¶he von Fr. 4Â000.-- (vgl. Urk. 3/1), die Fahrtkosten zum Arbeitsplatz in der HÃ¶he von Fr. 2Â880.-- (Urk. 3/3) und die Auslagen fÃ¼r auswÃ¤rtige Verpflegung, welche mit maximal Fr. 15.-- pro Tag berÃ¼cksichtigt werden kÃ¶nnen (vgl. vorstehend E. 1.2), gegenÃ¼berstellt, ein Ãberschuss an verfÃ¼gbaren Mitteln in der HÃ¶he von rund Fr. 46Â580.-- pro Jahr resultiert (vgl. Urk. 2 S. 2 Ziff. 4).</w:t>
      </w:r>
    </w:p>
    <w:p>
      <w:r>
        <w:t>Â Â Â Â Â Â Â Â  Ein Ãberschuss an verfÃ¼gbaren Mitteln resultierte sogar selbst dann, wenn man das Einkommen von Fr. 97Â000.-- dem vom BeschwerdefÃ¼hrer geltend gemachten Existenzminimum von Fr. 96Â097.-- gegenÃ¼berstellte. Die Frage ob und gegebenenfalls in wie weit die vom BeschwerdefÃ¼hrer geltend gemachten Auslagen fÃ¼r den Bauernbetrieb in der HÃ¶he von Fr. 42Â977.-- bei der Berechnung des Existenzminimums zu berÃ¼cksichtigen sind, braucht daher nicht nÃ¤her geprÃ¼ft zu werden. Eine vollumfÃ¤ngliche Anrechnung des geltend gemachten Betrags fÃ¤llt aber nicht zuletzt schon deshalb ausser Betracht, weil zumindest ein Teil der geltend gemachten Kosten offenbar durch die EinkÃ¼nfte, welche die Ehefrau aus der Betreibung des Bergbauernbetriebs erwirtschaftet, gedeckt werden kÃ¶nnen (vgl. Urk. 6/82/5 oben).</w:t>
      </w:r>
    </w:p>
    <w:p>
      <w:r>
        <w:t>3.8Â Â Â Â  Zusammenfassend ist somit festzuhalten, dass der betreibungsrechtliche Notbedarf des BeschwerdefÃ¼hrers durch ausreichende Einnahmen gedeckt ist, weshalb eine Notlage nicht ausgewiesen ist.</w:t>
      </w:r>
    </w:p>
    <w:p>
      <w:r>
        <w:t>Â Â Â Â Â Â Â Â  In Anbetracht der gesamten UmstÃ¤nde ist daher nicht zu beanstanden, dass die Beschwerdegegnerin mit Einspracheentscheid vom 11. September 2012 (Urk. 2) einen Anspruch des BeschwerdefÃ¼hrers auf Herabsetzung der von ihm fÃ¼r die Jahre 2006 bis 2010 noch geschuldeten BeitrÃ¤ge aus selbststÃ¤ndiger ErwerbstÃ¤tigkeit in der HÃ¶he von Fr. 20Â053.55 (inklusive Verwaltungskosten) verneinte. Demnach ist die dagegen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