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AB.2010.00014 vom 22. November 2011</w:t>
      </w:r>
    </w:p>
    <w:p>
      <w:r>
        <w:t>ZH Sozialversicherungsgericht, 2011-11-22, DE</w:t>
      </w:r>
    </w:p>
    <w:p>
      <w:r>
        <w:rPr>
          <w:b/>
        </w:rPr>
        <w:t xml:space="preserve">Quelle: </w:t>
      </w:r>
      <w:r>
        <w:t>https://mcp.opencaselaw.ch/entscheid/zh_sozialversicherungsgericht_AB.2010.00014</w:t>
      </w:r>
    </w:p>
    <w:p>
      <w:r>
        <w:t>FR: ZH_SOZIALVERSICHERUNGSGERICHT AB.2010.00014 du 22 novembre 2011</w:t>
      </w:r>
    </w:p>
    <w:p>
      <w:r>
        <w:t>IT: ZH_SOZIALVERSICHERUNGSGERICHT AB.2010.00014 del 22 novembre 2011</w:t>
      </w:r>
    </w:p>
    <w:p>
      <w:pPr>
        <w:pStyle w:val="Heading2"/>
      </w:pPr>
      <w:r>
        <w:t>Erwägungen</w:t>
      </w:r>
    </w:p>
    <w:p>
      <w:r>
        <w:rPr>
          <w:b/>
        </w:rPr>
        <w:t>E. 1</w:t>
      </w:r>
    </w:p>
    <w:p>
      <w:r>
        <w:t>1.1Â Â Â Â  Mit NachtragsverfÃ¼gung vom 15. Juni 2007 (Urk. 8/19/2-3) setzte die Ausgleichskasse die persÃ¶nlichen BeitrÃ¤ge von X.___ als SelbstÃ¤ndigerwerbender fÃ¼r die Periode Januar bis Dezember 2005 gestÃ¼tzt auf ein beitragspflichtiges Einkommen von Fr. 173'300.-- auf Fr. 16'957.80 inklusive Verwaltungskosten fest. Mit NachtragsverfÃ¼gung vom 3. Dezember 2007 (Urk. 8/21) korrigierte sie diese BeitragsverfÃ¼gung leicht und setzte die persÃ¶nlichen BeitrÃ¤ge gestÃ¼tzt auf ein beitragspflichtiges Einkommen von Fr. 172'500.-- auf Fr. 16'878.60 inklusive Verwaltungskosten fest.</w:t>
      </w:r>
    </w:p>
    <w:p>
      <w:r>
        <w:t>Â Â Â Â Â Â Â Â Â  Dagegen erhob der Versicherte am 31. Januar 2008 (Urk. 8/22/1) Einsprache, worauf die Ausgleichskasse mit NachtragsverfÃ¼gung vom 15. Februar 2008 (Urk. 8/24) die persÃ¶nlichen BeitrÃ¤ge gestÃ¼tzt auf ein beitragspflichtiges Einkommen von Fr. 167'500.-- auf Fr. 16'389.60 inklusive VerwaltungskostenÂ  festsetzte.</w:t>
      </w:r>
    </w:p>
    <w:p>
      <w:r>
        <w:t>Â Â Â Â Â Â Â Â Â  Hiergegen erhob der Versicherte am 9. MÃ¤rz 2008 (Urk. 8/26/2) wiederum Einsprache und beantragte die Festsetzung des beitragspflichtigen Einkommens auf Fr. 153'900.--. Am 20. MÃ¤rz 2008 (Urk. 8/28) verfÃ¼gte die Ausgleichskasse fÃ¼r die Periode vom 1. Januar bis 31. Dezember 2005 gestÃ¼tzt auf ein beitragspflichtiges Einkommen von Fr. 160'500.-- persÃ¶nliche BeitrÃ¤ge in der HÃ¶he von Fr. 15'704.40 inklusive Verwaltungskosten. Dies wurde vom Versicherten am 26. MÃ¤rz 2008 (Urk. 8/30) akzeptiert.</w:t>
      </w:r>
    </w:p>
    <w:p>
      <w:r>
        <w:t>1.2Â Â Â Â  Am 24. MÃ¤rz 2010 (Urk. 22/9/46) orientierte die Ausgleichskasse den Versicherten, dass aufgrund des Einbezugs von im Ausland erzielten Verdiensten fÃ¼r das Beitragsjahr 2005 ein beitragspflichtiges Einkommen von Fr. 328'859.-- sowie persÃ¶nliche BeitrÃ¤ge von Fr. 31'236.-- resultierten. Sie lud ihn zur Stellungnahme ein und stellte in Aussicht, bei Stillschweigen ohne weiteres und bei einem RÃ¼ckzug der Einsprache wiedererwÃ¤gungsweise im entsprechenden Sinne zu verfÃ¼gen.</w:t>
      </w:r>
    </w:p>
    <w:p>
      <w:r>
        <w:t>Â Â Â Â Â Â Â Â Â  Nachdem der Versicherte am 16. April 2010 (Urk. 22/9/49) das Festhalten an seiner Einsprache mitgeteilt hatte, setzte die Ausgleichskasse mit Einspracheentscheid vom 23. April 2010 (Urk. 22/9/55 = Urk. 22/2) die persÃ¶nlichen BeitrÃ¤ge fÃ¼r das Jahr 2005 gestÃ¼tzt auf ein beitragspflichtiges Einkommen von Fr. 328'800.-- auf Fr. 32'017.30 inklusive Verwaltungskosten fest (vgl. auch NachtragsverfÃ¼gung vom 23. April 2010, Urk. 8/53 = Urk. 22/3).</w:t>
      </w:r>
    </w:p>
    <w:p>
      <w:r>
        <w:t>1.3Â Â Â Â  Hiergegen erhob der Versicherte am 21. Mai 2010 Beschwerde mit den AntrÃ¤gen, es seien fÃ¼r das Jahr 2005 keine weiteren persÃ¶nlichen BeitrÃ¤ge zu erheben, sondern es sei auf die rechtskrÃ¤ftige VerfÃ¼gung vom 20. MÃ¤rz 2008 abzustellen (Urk. 22/1 S. 2). Diese Beschwerde wurde unter der Prozess-Nr. AB.2010.00047 entgegengenommen. Die Ausgleichskasse ersuchte am 14. Juni 2010 (Urk. 22/8) um Abweisung der Beschwerde, worauf der Versicherte am 22. Oktober 2010 (Urk. 22/14) replicando an seinen AntrÃ¤gen festhielt.</w:t>
      </w:r>
    </w:p>
    <w:p>
      <w:r>
        <w:rPr>
          <w:b/>
        </w:rPr>
        <w:t>E. 1.2</w:t>
      </w:r>
    </w:p>
    <w:p>
      <w:r>
        <w:t>1.2.1Â Â  Die nach dem Bundesgesetz Ã¼ber die Alters- und Hinterlassenenversicherung (AHVG) versicherten Personen, zu welchen der BeschwerdefÃ¼hrer zufolge seines Wohnsitzes in der Schweiz unbestrittenermassen gehÃ¶rt, sind beitragspflichtig, solange sie eine ErwerbstÃ¤tigkeit ausÃ¼ben (Art. 1a Abs. 1 lit. a und Art. 3 Abs. 1 AHVG). Die BeitrÃ¤ge der erwerbstÃ¤tigen Versicherten werden in Prozenten des Einkommens aus unselbstÃ¤ndiger und selbstÃ¤ndiger ErwerbstÃ¤tigkeit festgesetzt (Art. 4 Abs. 1 AHVG). Laut Art. 6 Abs. 1 der Verordnung Ã¼ber die Alters- und Hinterlassenenversicherung (AHVV) gehÃ¶rt zum Erwerbseinkommen, soweit nicht ausdrÃ¼cklich Ausnahmen vorgesehen sind, das im In- und Ausland erzielte Bar- oder Naturaleinkommen aus einer TÃ¤tigkeit einschliesslich der NebenbezÃ¼ge.</w:t>
      </w:r>
    </w:p>
    <w:p>
      <w:r>
        <w:t>1.2.2Â Â  Im Abkommen vom 18. Juli 1979 zwischen der Schweizerischen Eidgenossenschaft und den Vereinigten Staaten von Amerika Ã¼ber Soziale Sicherheit wird in Art. 6 Abs. 3 festgehalten, dass eine Person, die im Gebiet eines oder beider Vertragsstaaten eine selbstÃ¤ndige ErwerbstÃ¤tigkeit ausÃ¼bt und im Gebiet eines Vertragsstaates wohnt, ungeachtet ihrer StaatsangehÃ¶rigkeit nur den Rechtsvorschriften Ã¼ber die Versicherungspflicht des Staates unterstellt ist, in dessen Gebiet sie wohnt.</w:t>
      </w:r>
    </w:p>
    <w:p>
      <w:r>
        <w:rPr>
          <w:b/>
        </w:rPr>
        <w:t>E. 1.3</w:t>
      </w:r>
    </w:p>
    <w:p>
      <w:r>
        <w:t>1.3.1Â Â  Aufgrund des klaren und nicht interpretationsbedÃ¼rftigen Wortlautes der staatsvertraglichen Regelung ist nicht ersichtlich, aus welchem Grund der BeschwerdefÃ¼hrer nur auf seinem in der Schweiz erzielten Einkommen beitragspflichtig und das in den Vereinigten Staaten von Amerika erwirtschaftete Einkommen abgabefrei sein sollte. Die vom BeschwerdefÃ¼hrer geltend gemachte Parallelisierung gemÃ¤ss Art. 18 Abs. 1 AHVV bezieht sich offenkundig lediglich auf die zulÃ¤ssigen AbzÃ¼ge vom Einkommen, hÃ¤lt doch diese Bestimmung fest, dass fÃ¼r die Ausscheidung und das Ausmass der nach Artikel 9 Abs. 2 Buchstaben a-e AHVG zulÃ¤ssigen AbzÃ¼ge die Vorschriften Ã¼ber die direkte Bundessteuer massgebend sind. Welche Einkommen in der Schweiz abgabepflichtig sind, wird in dieser Verordnungsbestimmung nicht thematisiert.</w:t>
      </w:r>
    </w:p>
    <w:p>
      <w:r>
        <w:t>1.3.2Â Â  Eine Parallelisierung mit dem Steuerrecht in Bezug auf das massgebende Einkommen aus auslÃ¤ndischen Verdienstquellen, wie sie der BeschwerdefÃ¼hrer verlangt, lehnt denn auch das Bundesgericht in seiner Praxis konsequent ab und bezeichnet solche AntrÃ¤ge als Âoffensichtlich unbegrÃ¼ndet" (Urteil des Bundesgerichts 9C_33/2009 vom 2. September 2009 E. 3.4). Dem ist angesichts der eindeutigen Rechtslage und der mangelnden Auseinandersetzung des BeschwerdefÃ¼hrers mit der einschlÃ¤gigen Praxis nichts beizufÃ¼gen.</w:t>
      </w:r>
    </w:p>
    <w:p>
      <w:r>
        <w:t>1.4Â Â Â Â  Nichts anderes gilt fÃ¼r das vom BeschwerdefÃ¼hrer in Japan und SÃ¼dkorea erzielte Einkommen, ist doch nach Art. 6 Abs. 1 AHVV ausdrÃ¼cklich auch das im Ausland erzielte Einkommen abgabepflichtig. Inwiefern hiervon abzuweichen wÃ¤re, ist nicht ersichtlich.</w:t>
      </w:r>
    </w:p>
    <w:p>
      <w:r>
        <w:t>1.5Â Â Â Â  Damit steht fest, dass der BeschwerdefÃ¼hrer fÃ¼r die strittige Periode 2005 sowie Januar bis November 2006 fÃ¼r seine gesamthaft erwirtschafteten Einkommen, mithin fÃ¼r jene in der Schweiz und im Ausland erzielten, in der Schweiz beitragspflichtig ist.</w:t>
      </w:r>
    </w:p>
    <w:p>
      <w:r>
        <w:rPr>
          <w:b/>
        </w:rPr>
        <w:t>E. 2</w:t>
      </w:r>
    </w:p>
    <w:p>
      <w:r>
        <w:t>2.1Â Â Â Â  Der BeschwerdefÃ¼hrer beantragte weiter den Abzug der in die 3. SÃ¤ule einbezahlten BetrÃ¤ge von je Fr. 30'000.-- fÃ¼r die Jahre 2005 und 2006 (Urk. 21 S. 2 f. Ziff. 3 und Urk. 22/14 S. 7). Zur BegrÃ¼ndung fÃ¼hrte er aus, gemÃ¤ss Art. 9 Abs. 2 lit. e AHVG seien die persÃ¶nlichen Einlagen in die Einrichtungen der beruflichen Vorsorge, soweit sie dem Ã¼blichen Arbeitgeberanteil entsprechen, vom massgeblichen Einkommen abzuziehen. Die 3. SÃ¤ule entspreche dem selben Zweck wie die berufliche Vorsorge, nÃ¤mlich der Sicherstellung der Existenz im Alter. Auch in steuerlicher Hinsicht bestehe die MÃ¶glichkeit, die BeitrÃ¤ge in die 3. SÃ¤ule bis zu einem Maximalbetrag von Fr. 30'000.-- in Abzug zu bringen. Es rechtfertige sich deshalb, die Einzahlungen in die 3. SÃ¤ule bezÃ¼glich der AHV-Beitragspflicht gleich zu behandeln.</w:t>
      </w:r>
    </w:p>
    <w:p>
      <w:r>
        <w:t>2.2Â Â Â Â  GemÃ¤ss SteuererklÃ¤rungen 2005 und 2006 hat der BeschwerdefÃ¼hrer im Jahr 2005 keinen Betrag und im Jahr 2006 Fr. 30'000.-- in die gebundene Selbstvorsorge (SÃ¤ule 3a) einbezahlt (Urk. 8/8/6 Ziff. 14 und Urk. 8/35/4 Ziff. 260, vgl. auch Urk. 8/13).</w:t>
      </w:r>
    </w:p>
    <w:p>
      <w:r>
        <w:t>2.3Â Â Â Â  Die Rechtsprechung des Bundesgerichts ist bezÃ¼glich der AbzugsfÃ¤higkeit von Einlagen in die 3. SÃ¤ule eindeutig: In BGE 115 V 337 hat das hÃ¶chste Gericht entschieden, dass fÃ¼r die Belange der AHV-Beitragserhebung die Einlagen der SelbstÃ¤ndigerwerbenden in der individuell gebundenen beruflichen Vorsorge (SÃ¤ule 3a) nicht vom Brutto-Erwerbseinkommen abgezogen werden dÃ¼rfen. Trotz Kritik in der Literatur (Hanspeter KÃ¤ser, Unterstellung und Beitragswesen in der obligatorischen AHV, 2. Auflage, Bern 1996, S. 205 Rz 8.14) hat es an dieser Rechtsprechung festgehalten (so unter anderem im Urteil H 156/03 vom 17. Juni 2004 E. 3.3).</w:t>
      </w:r>
    </w:p>
    <w:p>
      <w:r>
        <w:t>Â Â Â Â Â Â Â Â Â  Bei vollstÃ¤ndig fehlender Auseinandersetzung des BeschwerdefÃ¼hrers mit der gefestigten Rechtsprechung erÃ¼brigen sich Weiterungen hierzu. Damit steht fest, dass Einzahlungen des BeschwerdefÃ¼hrers in die SÃ¤ule 3a nicht vom Einkommen abzuziehen sind.</w:t>
      </w:r>
    </w:p>
    <w:p>
      <w:r>
        <w:rPr>
          <w:b/>
        </w:rPr>
        <w:t>E. 3</w:t>
      </w:r>
    </w:p>
    <w:p>
      <w:r>
        <w:t>3.1Â Â Â Â  In Bezug auf die BeitrÃ¤ge fÃ¼r das Jahr 2005 brachte der BeschwerdefÃ¼hrer sodann vor, die Beschwerdegegnerin habe das Einspracheverfahren mit ihrem Entscheid vom 20. MÃ¤rz 2008 (Festlegung der BeitrÃ¤ge gestÃ¼tzt auf ein beitragspflichtiges Einkommen von Fr. 160'500.--, Urk. 8/28) zum Abschluss gebracht. Dieses sei mithin rechtskrÃ¤ftig erledigt und der neuerliche Einspracheentscheid vom 23. April 2010 (Urk. 22/2-3) betreffend die persÃ¶nlichen BeitrÃ¤ge fÃ¼r das Jahr 2005 gestÃ¼tzt auf ein beitragspflichtiges Einkommen von Fr. 328'800.-- sei nichtig. Eine Neuveranlagung sei nur unter den Voraussetzungen der WiedererwÃ¤gung mÃ¶glich, diese seien aber mangels offensichtlicher Unrichtigkeit nicht gegeben (Urk. 22/1 S. 4 Ziff. 9).</w:t>
      </w:r>
    </w:p>
    <w:p>
      <w:r>
        <w:t>Â Â Â Â Â Â Â Â Â  Die Beschwerdegegnerin hielt dagegen, bei ihrer VerfÃ¼gung vom 20. MÃ¤rz 2008 handle es sich nicht um einen Einspracheentscheid, weshalb das Einspracheverfahren betreffend BeitrÃ¤ge fÃ¼r das Jahr 2005 nicht abgeschlossen worden sei (Urk. 22/8).</w:t>
      </w:r>
    </w:p>
    <w:p>
      <w:r>
        <w:t>3.2Â Â Â Â  Den Akten ist zu entnehmen, dass die Beschwerdegegnerin nach Einspracheerhebung durch den BeschwerdefÃ¼hrer vom 31. Januar 2008 (Urk. 8/22/1) betreffend BeitrÃ¤ge fÃ¼r das Jahr 2005 gestÃ¼tzt auf ein beitragspflichtiges Einkommen von Fr. 172'500.-- (VerfÃ¼gung vom 3. Dezember 2007, Urk. 8/21) keinen formellen Einspracheentscheid erliess, sondern mittels als ÂNachtragsverfÃ¼gung" bezeichnetem Dokument das massgebende Einkommen auf Fr. 167'500.-- festsetzte (Urk. 8/24/1). Nachdem der BeschwerdefÃ¼hrer sich damit erneut nicht einverstanden erklÃ¤rt hatte (Urk. 8/26/2), wurde am 20. MÃ¤rz 2008 (Urk. 8/28) wiederum kein mit ÂEinspracheentscheid" betiteltes Dokument erstellt, sondern von neuem ein mit ÂNachtragsverfÃ¼gung" bezeichnetes SchriftstÃ¼ck ausgefertigt, welches vom BeschwerdefÃ¼hrer in der Folge akzeptiert wurde (Urk. 8/30).</w:t>
      </w:r>
    </w:p>
    <w:p>
      <w:r>
        <w:t>3.3Â Â Â Â  Nach der gesetzlichen Regelung ist die Verwaltung grundsÃ¤tzlich gehalten, nach Erhebung einer Einsprache einen Einspracheentscheid zu erlassen (Art. 52 des Bundesgesetzes Ã¼ber den Allgemeinen Teil des Sozialversicherungsrechts, ATSG) und nicht mittels neuer VerfÃ¼gung zu entscheiden. In diesem Sinne kÃ¶nnte die ÂNachtragsverfÃ¼gung" vom 20. MÃ¤rz 2008 (Urk. 8/28) durchaus als materieller Einspracheentscheid aufgefasst werden.</w:t>
      </w:r>
    </w:p>
    <w:p>
      <w:r>
        <w:t>3.4Â Â Â Â  Wie es sich damit verhÃ¤lt, kann indes offen bleiben. Denn fest steht, dass bisher einzig die Beschwerdegegnerin als Verwaltungsstelle Ã¼ber die BeitrÃ¤ge 2005 entschieden hat.</w:t>
      </w:r>
    </w:p>
    <w:p>
      <w:r>
        <w:t>Â Â Â Â Â Â Â Â Â  GemÃ¤ss einem allgemeinen Grundsatz des Sozialversicherungsrechts kann die Verwaltung auf formell rechtskrÃ¤ftige VerfÃ¼gungen oder Einspracheentscheide, die nicht Gegenstand materieller richterlicher Beurteilung gebildet haben, zurÃ¼ckkommen, wenn sie zweifellos unrichtig sind und wenn ihre Berichtigung von erheblicher Bedeutung ist (Art. 53 Abs. 2 ATSG; BGE 133 V 50 E. 4.1 S. 52).</w:t>
      </w:r>
    </w:p>
    <w:p>
      <w:r>
        <w:t>3.5Â Â Â Â  Vorliegend sind die WiedererwÃ¤gungsvoraussetzungen ohne weiteres gegeben. Nach der Rechtsprechung genÃ¼gt fÃ¼r die Annahme einer zweifellosen Unrichtigkeit bereits die unrichtige Rechtsanwendung (BGE 126 V 399 E. 2b/bb), was vorliegend offensichtlich der Fall ist: Die Erfassung lediglich des in der Schweiz erzielten und die Ausklammerung des im Ausland erwirtschafteten Einkommens erweist sich angesichts des nicht interpretationsbedÃ¼rftigen Staatsvertrags mit den Vereinigten Staaten von Amerika und der ebenso klaren innerstaatlichen Regelung als fehlerhafte Rechtsanwendung und ist damit zweifellos unrichtig. Angesichts der HÃ¶he der zu verabgabenden Einnahmen im Ausland ist auch die erhebliche Bedeutung gegeben.</w:t>
      </w:r>
    </w:p>
    <w:p>
      <w:r>
        <w:t>Â Â Â Â Â Â Â Â Â  In diesem Sinne stellte auch das Bundesgericht in seiner Praxis nicht in Frage, dass die Ausklammerung von im Ausland erzieltem und in der Schweiz abgabepflichtigem Einkommen ohne weiteres offensichtlich unrichtig ist und damit wiedererwÃ¤gungsweise korrigiert werden kann (Urteil des Bundesgerichts 9C_33/2009 vom 2. September 2009 E. 2.4 und E. 3).</w:t>
      </w:r>
    </w:p>
    <w:p>
      <w:r>
        <w:t>3.6Â Â Â Â  Nachdem der Beschwerdegegnerin seitens des Steueramtes vorerst nur die in der Schweiz erzielten Verdienste gemeldet worden waren, teilte dieses mit Rektifikat vom 27. MÃ¤rz 2010 (Urk. 22/9/50) ein Einkommen von Fr. 316'012.-- mit und verwies dabei auf die jeweiligen steuerlichen EinschÃ¤tzungen betreffend Einkommen in der Schweiz sowie im Ausland (S. 3). Die Richtigkeit der gemeldeten HÃ¶he des gesamthaften Einkommens wurde vom BeschwerdefÃ¼hrer nicht bestritten, und es sind den Akten keine Anhaltspunkte fÃ¼r entsprechende Ungereimtheiten zu entnehmen. Nach Aufrechnung der bezahlten AHV-BeitrÃ¤ge in der HÃ¶he von Fr. 12'847.-- resultiert zutreffenderweise ein beitragspflichtiges Einkommen von gerundet Fr. 328'800.-- (Urk. 22/2).</w:t>
      </w:r>
    </w:p>
    <w:p>
      <w:r>
        <w:t>3.7Â Â Â Â  Der BeschwerdefÃ¼hrer beantragte schliesslich den Abzug eines Zinses vom investierten Eigenkapital fÃ¼r das Jahr 2005 entsprechend dem von der Beschwerdegegnerin fÃ¼r die Periode Januar bis November 2006 verfÃ¼gten (Urk. 22/14 S. 7).</w:t>
      </w:r>
    </w:p>
    <w:p>
      <w:r>
        <w:t>Â Â Â Â Â Â Â Â Â  In der Tat gewÃ¤hrte die Beschwerdegegnerin fÃ¼r die Periode Januar 2006 bis November 2006 einen Abzug von 2.5 % auf dem im Betrieb investierten Kapital von Fr. 530'000.-- (entsprechend Fr. 13'250.--) vom Einkommen (Urk. 8/32). Dabei stÃ¼tzte sie sich auf die entsprechende Meldung des Steueramtes vom 19. September 2008 (Urk. 8/31/2), welche die entsprechende Deklaration des BeschwerdefÃ¼hrers (Bilanz per 31. Dezember 2006, Urk. 8/57/9) sowie die Qualifikation als GeschÃ¤ftsaktiven (Urk. 8/35/5 Ziff. 432) akzeptiert hatte.</w:t>
      </w:r>
    </w:p>
    <w:p>
      <w:r>
        <w:t>Â Â Â Â Â Â Â Â Â  FÃ¼r das Jahr 2005 ergibt sich indes insofern eine Abweichung, als der BeschwerdefÃ¼hrer in der SteuererklÃ¤rung 2005 lediglich privates VermÃ¶gen deklarierte und kein ÂBetriebsvermÃ¶gen SelbstÃ¤ndigerwerbender" vermerkte (Urk. 8/8/7 Ziff. 30 und Ziff. 32). AbzugsfÃ¤hig im Sinne des Gesetzes ist nur GeschÃ¤fts-, nicht aber PrivatvermÃ¶gen. Die Abgrenzung des PrivatvermÃ¶gens vom GeschÃ¤ftsvermÃ¶gen erfolgt grundsÃ¤tzlich nach den gleichen Kriterien, wie sie in der Praxis und Rechtsprechung zur direkten Bundessteuer entwickelt wurden. Entscheidend fÃ¼r die Zuordnung eines VermÃ¶gensgegenstands zum GeschÃ¤ftsvermÃ¶gen ist dabei, dass der VermÃ¶gensgegenstand fÃ¼r GeschÃ¤ftszwecke erworben wurde oder dem GeschÃ¤ft tatsÃ¤chlich dient. Bei dieser PrÃ¼fung ist auf objektive Kriterien abzustellen. Der Wille der Beitragspflichtigen, wie er namentlich in der buchmÃ¤ssigen Behandlung des VermÃ¶gensgegenstandes zum Ausdruck kommen kann, stellt einen wichtigen Hinweis dar (Wegleitung des Bundesamtes fÃ¼r Sozialversicherungen Ã¼ber die BeitrÃ¤ge der SelbststÃ¤ndigerwerbenden und NichterwerbstÃ¤tigen, WSN, in der AHV, IV und EO, Ziff. 1122 mit Hinweisen auf die Rechtsprechung).</w:t>
      </w:r>
    </w:p>
    <w:p>
      <w:r>
        <w:t>Â Â Â Â Â Â Â Â Â  Aufgrund der Selbstdeklaration des BeschwerdefÃ¼hrers ist nicht ersichtlich, inwiefern das nun geltend gemacht VermÃ¶gen von Fr. 358'337.-- (Urk. 22/14 S. 7) zum GeschÃ¤ftsvermÃ¶gen gehÃ¶ren sollte. Er zeigte auch nicht auf, in welchem GeschÃ¤ftsbereich das VermÃ¶gen eingesetzt wird und wozu es benÃ¶tigt wird.</w:t>
      </w:r>
    </w:p>
    <w:p>
      <w:r>
        <w:t>Â Â Â Â Â Â Â Â Â  Damit aber erweist sich die Steuermeldung nicht als fehlerhaft, weshalb keine Veranlassung besteht, davon abzuweichen.</w:t>
      </w:r>
    </w:p>
    <w:p>
      <w:r>
        <w:t>3.8Â Â Â Â  Zusammenfassend ist festzuhalten, dass die Beschwerdegegnerin fÃ¼r das Jahr 2005 zu Recht auf einem Einkommen von Fr. 328'800.-- BeitrÃ¤ge erhoben hat. Dies fÃ¼hrt zur Abweisung der Beschwerde gegen den Einspracheentscheid vom 23. April 2010.</w:t>
      </w:r>
    </w:p>
    <w:p>
      <w:r>
        <w:rPr>
          <w:b/>
        </w:rPr>
        <w:t>E. 4</w:t>
      </w:r>
    </w:p>
    <w:p>
      <w:r>
        <w:t>4.1Â Â Â Â  Die Periode Januar bis November 2006 betreffend blieben die weiteren Berechnungsgrundlagen ebenfalls unbestritten, so namentlich das reine Einkommen von Fr. 303'488.-- (Urk. 8/32), welches der BeschwerdefÃ¼hrer selber deklariert hatte (Gewinn von Fr. 260'243.40 unter Aufrechnung der SozialversicherungsbeitrÃ¤ge von Fr. 43'244.90, Urk. 8/57/8).</w:t>
      </w:r>
    </w:p>
    <w:p>
      <w:r>
        <w:t>4.2Â Â Â Â  Auch der Zinsabzug in der HÃ¶he von Fr. 13'250.-- (2.5 % von Fr. 530'000.--, Urk. 8/32) blieb unbestritten. Hierzu ist festzuhalten, dass sich die Beschwerdegegnerin auf die Angaben der SteuerbehÃ¶rden stÃ¼tzte (ReinvermÃ¶gen 1 von Fr. 529'748.--, Urk. 8/57/5) entsprechend der Deklaration des BeschwerdefÃ¼hrers (Urk. 8/57/9). Dass der BeschwerdefÃ¼hrer, welcher keinen GeschÃ¤ftsbetrieb fÃ¼hrt, sondern als professioneller Y.___er an WettkÃ¤mpfen teilnimmt und Werbeauftritte absolviert, ein derart hohes VermÃ¶gen zu geschÃ¤ftlichen Zwecken einsetzt, erscheint indes als fraglich. Viel eher scheint, dass es sich dabei im Wesentlichen um das erwirtschaftete PrivatvermÃ¶gen des BeschwerdefÃ¼hrers handelt, welches nicht zu geschÃ¤ftlichen Zwecken verwendet wird (liquide Mittel von Fr. 551'477.55 per 31. Dezember 2006, Urk. 8/57/9).</w:t>
      </w:r>
    </w:p>
    <w:p>
      <w:r>
        <w:t>Â Â Â Â Â Â Â Â Â  Angesichts der nicht offensichtlichen Unrichtigkeit der Qualifikation ist indes zu Gunsten des BeschwerdefÃ¼hrers von der Androhung einer reformatio in peius abzusehen und der angefochtene Einspracheentscheid vom 6. Januar 2010 - nachdem auch die pro rata Berechnung fÃ¼r elf Monate zutreffend erfolgte (Urk. 7 S. 4) - zu bestÃ¤tigen. Dies fÃ¼hrt auch zur vollumfÃ¤nglichen Abweisung der Beschwerde gegen den Einspracheentscheid vom 6. Januar 2010.</w:t>
      </w:r>
    </w:p>
    <w:p>
      <w:r>
        <w:t>Das Gericht erkennt:</w:t>
      </w:r>
    </w:p>
    <w:p>
      <w:r>
        <w:t>1.Â Â Â Â Â Â Â Â  Die Beschwerden werden abgewiesen.</w:t>
      </w:r>
    </w:p>
    <w:p>
      <w:r>
        <w:t>2.Â Â Â Â Â Â Â Â  Das Verfahren ist kostenlos.</w:t>
      </w:r>
    </w:p>
    <w:p>
      <w:r>
        <w:t>3.Â Â Â Â Â Â Â Â  Zustellung gegen Empfangsschein an:</w:t>
      </w:r>
    </w:p>
    <w:p>
      <w:r>
        <w:t>- Rechtsanwalt Kaspar Gehring</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