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AB.2007.00050 vom 7. April 2009</w:t>
      </w:r>
    </w:p>
    <w:p>
      <w:r>
        <w:t>ZH Sozialversicherungsgericht, 2009-04-07, DE</w:t>
      </w:r>
    </w:p>
    <w:p>
      <w:r>
        <w:rPr>
          <w:b/>
        </w:rPr>
        <w:t xml:space="preserve">Quelle: </w:t>
      </w:r>
      <w:r>
        <w:t>https://mcp.opencaselaw.ch/entscheid/zh_sozialversicherungsgericht_AB.2007.00050</w:t>
      </w:r>
    </w:p>
    <w:p>
      <w:r>
        <w:t>FR: ZH_SOZIALVERSICHERUNGSGERICHT AB.2007.00050 du 7 avril 2009</w:t>
      </w:r>
    </w:p>
    <w:p>
      <w:r>
        <w:t>IT: ZH_SOZIALVERSICHERUNGSGERICHT AB.2007.00050 del 7 aprile 2009</w:t>
      </w:r>
    </w:p>
    <w:p>
      <w:pPr>
        <w:pStyle w:val="Heading2"/>
      </w:pPr>
      <w:r>
        <w:t>Erwägungen</w:t>
      </w:r>
    </w:p>
    <w:p>
      <w:r>
        <w:rPr>
          <w:b/>
        </w:rPr>
        <w:t>E. 2</w:t>
      </w:r>
    </w:p>
    <w:p>
      <w:r>
        <w:t>2.1Â Â Â Â  Materiellrechtlich sind in zeitlicher Hinsicht diejenigen RechtssÃ¤tze massgebend, die bei ErfÃ¼llung des zu Rechtsfolgen fÃ¼hrenden Tatbestandes Geltung haben (BGE 131 V 11 mit Hinweis). Die Beurteilung der Beitragspflicht und -hÃ¶he richtet sich dementsprechend nach den im Jahr 2003 gÃ¼ltig gewesenen Bestimmungen. Anwendbar sind daher insbesondere die Bestimmungen des am 1. Januar 2003 in Kraft getretenen Bundesgesetzes Ã¼ber den Allgemeinen Teil des Sozialversicherungsrechts (ATSG).</w:t>
      </w:r>
    </w:p>
    <w:p>
      <w:r>
        <w:t>2.2Â Â Â Â  GemÃ¤ss Art. 4 Abs. 1 AHVG schulden die erwerbstÃ¤tigen Versicherten BeitrÃ¤ge auf dem aus einer unselbststÃ¤ndigen oder selbststÃ¤ndigen ErwerbstÃ¤tigkeit fliessenden Einkommen. Nach Art. 9 Abs. 1 AHVG ist Einkommen aus selbststÃ¤ndiger ErwerbstÃ¤tigkeit jedes Erwerbseinkommen, das nicht Entgelt fÃ¼r in unselbststÃ¤ndiger Stellung geleistete Arbeit darstellt. Als selbststÃ¤ndiges Einkommen gelten laut Art. 17 AHVV alle in selbststÃ¤ndiger Stellung erzielten EinkÃ¼nfte aus einem Handels-, Industrie-, Gewerbe-, Land- und Forstwirtschaftsbetrieb, aus einem freien Beruf, sowie aus jeder anderen selbststÃ¤ndigen ErwerbstÃ¤tigkeit, einschliesslich der Kapital- und ÃberfÃ¼hrungsgewinne nach Art. 18 Abs. 2 des Bundesgesetzes Ã¼ber die direkte Bundessteuer (DBG) und der Gewinne aus der VerÃ¤usserung von land- und forstwirtschaftlichen GrundstÃ¼cken nach Art. 18 Abs. 4 DBG, mit Ausnahme der EinkÃ¼nfte aus zu GeschÃ¤ftsvermÃ¶gen erklÃ¤rten Beteiligungen nach Art. 18 Abs. 2 DBG.</w:t>
      </w:r>
    </w:p>
    <w:p>
      <w:r>
        <w:t>2.3Â Â Â Â  Der Begriff der ErwerbstÃ¤tigkeit im Sinne von Art. 4 Abs. 1 AHVG setzt die AusÃ¼bung einer auf die Erzielung von Einkommen gerichteten bestimmten (persÃ¶nlichen) TÃ¤tigkeit voraus (BGE 119 V 165 Erw. 3c mit Hinweisen), durch welche die wirtschaftlich LeistungsfÃ¤higkeit erhÃ¶ht wird (BGE 107 V 194 Erw. 1b, BGE 106 V 131 Erw. 3a, BGE 97 V 28 Erw. 1). FÃ¼r die Beantwortung der Frage, ob ErwerbstÃ¤tigkeit vorliegt, kommt es nicht darauf an, ob die betreffende Person subjektiv eine Erwerbsabsicht fÃ¼r sich in Anspruch nimmt. Diese muss vielmehr auf Grund der konkreten wirtschaftlichen Tatsachen nachgewiesen sein (BGE 115 V 171 Erw. 9b mit Hinweis). Wesentliches Merkmal einer ErwerbstÃ¤tigkeit ist sodann eine planmÃ¤ssige Verwirklichung der Erwerbsabsicht in der Form von Arbeitsleistung, welches Element ebenfalls rechtsgenÃ¼glich erstellt sein muss (ZAK 1991 S. 312 Erw. 5a mit Hinweisen). SelbststÃ¤ndige ErwerbstÃ¤tigkeit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(BGE 115 V 170 f. Erw. 9a; vgl. auch BGE 122 V 172 Erw. 3c, 283 f. Erw. 3b; zum Ganzen: BGE 125 V 385 Erw. 2a).</w:t>
      </w:r>
    </w:p>
    <w:p>
      <w:r>
        <w:t>2.4Â Â Â Â  Nicht unter den Begriff der selbststÃ¤ndigen ErwerbstÃ¤tigkeit im Sinne von Art. 9 Abs. 1 AHVG und Art. 17 AHVV fÃ¤llt die blosse Verwaltung des eigenen VermÃ¶gens; der daraus resultierende reine Kapitalertrag unterliegt daher nicht der Beitragspflicht. Gleiches gilt in Bezug auf Gewinne aus privatem VermÃ¶gen, welche in AusnÃ¼tzung einer zufÃ¤llig sich bietenden Gelegenheit erzielt worden sind. Anderseits stellen Kapitalgewinne aus der VerÃ¤usserung oder Verwertung von GegenstÃ¤nden des PrivatvermÃ¶gens, wie Wertschriften oder Liegenschaften, auch bei nicht buchfÃ¼hrungspflichtigen (Einzel-)Betrieben, Einkommen aus selbststÃ¤ndiger ErwerbstÃ¤tigkeit dar, wenn und soweit sie auf gewerbsmÃ¤ssigem Handel beruhen (BGE 134 V 252 Erw. 3.1 mit Hinweisen).</w:t>
      </w:r>
    </w:p>
    <w:p>
      <w:r>
        <w:t>2.5Â Â Â Â  Ausgangspunkt fÃ¼r die Beurteilung der Frage, ob EinkÃ¼nfte oder VermÃ¶genszuwÃ¤chse (ErtrÃ¤ge, Gewinne) aus einer selbststÃ¤ndigen ErwerbstÃ¤tigkeit im Sinne von Art. 4 Abs. 1 und Art. 9 Abs. 1 AHVG herrÃ¼hren, bildet die bundesgerichtliche Rechtsprechung zur Abgrenzung zwischen Privat- und GeschÃ¤ftsvermÃ¶gen bei der Besteuerung von Kapitalgewinnen. Danach besteht das entscheidende Kriterium fÃ¼r die Zuteilung eines VermÃ¶genswertes zum GeschÃ¤ftsvermÃ¶gen darin, dass er fÃ¼r GeschÃ¤ftszwecke erworben worden ist (Erwerbsmotiv) oder dem GeschÃ¤ft tatsÃ¤chlich dient. Wo sich die ZugehÃ¶rigkeit nicht ohne weiteres aus der Ã¤usseren Beschaffenheit des VermÃ¶genswertes ergibt, wie dies hÃ¤ufig bei AlternativgÃ¼tern der Fall ist, die sowohl mit dem GeschÃ¤ft im Zusammenhang stehen als auch ausschliesslich fÃ¼r eine private Verwendung geeignet sein kÃ¶nnen, ist darÃ¼ber auf Grund einer WÃ¼rdigung aller fÃ¼r die Bestimmung der technisch-wirtschaftlichen Funktion des betreffenden Gegenstandes bedeutsamen UmstÃ¤nde zu entscheiden (BGE 125 V 386 Erw. 2b und 388 Erw. 2d mit Hinweisen auf Rechtsprechung und Lehre; vgl. auch BGE 125 II 113).</w:t>
      </w:r>
    </w:p>
    <w:p>
      <w:r>
        <w:t>2.6Â Â Â Â  Bei GeschÃ¤ften mit Liegenschaften ist nach der Rechtsprechung von selbststÃ¤ndiger ErwerbstÃ¤tigkeit auszugehen, wenn nur gelegentlich oder vereinzelt GrundstÃ¼cke gekauft oder verkauft werden, sofern sich die steuerpflichtige Person bemÃ¼ht, in der Art und Weise einer nebenberuflich selbststÃ¤ndig erwerbstÃ¤tigen Person die Entwicklung des Liegenschaftenmarktes zur Gewinnerzielung auszunÃ¼tzen (BGE 122 II 450, 112 Ib 81 Erw. 2a; Urteil des EVG in Sachen Z. vom 15. Februar 2005, H 189/04, Erw. 4.2).</w:t>
      </w:r>
    </w:p>
    <w:p>
      <w:r>
        <w:t>2.7Â Â Â Â  GemÃ¤ss Art. 18 Abs. 2 Satz 3 DBG gelten als GeschÃ¤ftsvermÃ¶gen alle VermÃ¶genswerte, die ganz oder vorwiegend der selbststÃ¤ndigen ErwerbstÃ¤tigkeit dienen. Der Begriff des GeschÃ¤ftsvermÃ¶gens setzt sich steuerrechtlich somit aus zwei Tatbestandsmerkmalen zusammen, einer selbststÃ¤ndigen ErwerbstÃ¤tigkeit einerseits und dem Umstand, dass der fragliche VermÃ¶gensgegenstand dieser tatsÃ¤chlich dient anderseits. Es sind keine GrÃ¼nde erkennbar, sozialversicherungsrechtlich einen Zusammenhang zwischen GeschÃ¤ftsvermÃ¶gen und selbststÃ¤ndiger ErwerbstÃ¤tigkeit zu verneinen (Urteil des Bundesgerichts in Sachen B. und R. vom 16. Januar 2009, 9C_551/2008, Erw. 2.2). Schon aus begrifflicher Sicht kann nicht gesagt werden, ErtrÃ¤ge aus der Bewirtschaftung von GeschÃ¤ftsvermÃ¶gen seien EinkÃ¼nfte aus privater VermÃ¶gensverwaltung. Dass gleich wie im Steuerrecht auch im AHV-Beitragsrecht eine Verbindung zwischen GeschÃ¤ftsvermÃ¶gen und selbststÃ¤ndiger ErwerbstÃ¤tigkeit besteht, erhellt namentlich aus Art. 17 AHVV. Danach unterliegen ÃberfÃ¼hrungsgewinne nach Art. 18 Abs. 2 DBG der Beitragspflicht; diese stellen demzufolge Einkommen aus selbststÃ¤ndiger ErwerbstÃ¤tigkeit dar (BGE 134 V 255 Erw. 4.2; zu Art. 18 DBG: BGE 133 II 421 Erw. 3).</w:t>
      </w:r>
    </w:p>
    <w:p>
      <w:r>
        <w:t>2.8Â Â Â Â  Indes ist bei Ãbernahme steuerrechtlicher GrundsÃ¤tze im Zusammenhang mit der Frage, ob EinkÃ¼nfte und VermÃ¶genszuwÃ¤chse der Beitragspflicht unterliegen, immer Folgendes im Auge zu behalten. Die Qualifikation eines VermÃ¶gensbestandteils als Privat- oder GeschÃ¤ftsvermÃ¶gen ist steuerrechtlich hÃ¤ufig ohne Belang, da im Steuerbereich der Einkommensbegriff (Art. 16 ff. DBG) auf der ReinvermÃ¶genszugangstheorie beruht. Dementsprechend stellt der VermÃ¶gensertrag auf beweglichem und unbeweglichem PrivatvermÃ¶gen unbekÃ¼mmert darum, ob ihm eine erwerbliche TÃ¤tigkeit zugrunde liegt oder nicht, steuerbares Einkommen dar. In diesem Sinne ist der beitragsrechtliche Einkommensbegriff enger als der im Bundessteuerrecht verwendete (BGE 106 V 132 Erw. 3b; BGE 125 V 386 Erw. 2b und 388 Erw. 2d; Urteil des EVG in Sachen Z. vom 15. Februar 2005, H 189/04, Erw. 2.2.2).</w:t>
      </w:r>
    </w:p>
    <w:p>
      <w:r>
        <w:t>2.9Â Â Â Â  Nach Art. 23 AHVV ermitteln die kantonalen SteuerbehÃ¶rden das fÃ¼r die Bemessung der BeitrÃ¤ge massgebende Erwerbseinkommen aufgrund der rechtskrÃ¤ftigen Veranlagung fÃ¼r die direkte Bundessteuer, das im Betrieb investierte Eigenkapital aufgrund der entsprechenden rechtskrÃ¤ftigen kantonalen Veranlagung unter BerÃ¼cksichtigung der interkantonalen Repartitionswerte (Abs. 1). Die Angaben der kantonalen SteuerbehÃ¶rden sind fÃ¼r die Ausgleichskassen verbindlich (Abs. 4). Das Sozialversicherungsgericht weicht von rechtskrÃ¤ftigen Steuerveranlagungen ab, wenn diese klar ausgewiesene IrrtÃ¼mer enthalten, die ohne weiteres richtig gestellt werden kÃ¶nnen, oder wenn sachliche UmstÃ¤nde gewÃ¼rdigt werden mÃ¼ssen, die steuerrechtlich belanglos, sozialversicherungsrechtlich aber bedeutsam sind (BGE 110 V 86 Erw. 4 und 370 f., 106 V 130 Erw. 1, 102 V 30 Erw. 3a; AHI 1997 S. 25 Erw. 2b mit Hinweis; vgl. auch AHI 2000 S. 113).</w:t>
      </w:r>
    </w:p>
    <w:p>
      <w:r>
        <w:t>2.10Â Â  Die absolute Verbindlichkeit der Angaben der SteuerbehÃ¶rden fÃ¼r die Ausgleichskassen und die daraus abgeleitete relative Bindung des Sozialversicherungsgerichts an die rechtskrÃ¤ftigen Steuerentscheide sind auf die Bemessung des fÃ¼r die Belange der AHV massgebenden Einkommens und des betrieblichen Eigenkapitals beschrÃ¤nkt. Diese Bindung betrifft also nicht die beitragsrechtliche Qualifikation und beschlÃ¤gt daher die Frage nicht, ob Ã¼berhaupt Erwerbseinkommen und gegebenenfalls solches aus selbststÃ¤ndiger oder aus unselbststÃ¤ndiger TÃ¤tigkeit vorliegt und ob die Person, die das Einkommen bezogen hat, beitragspflichtig ist (BGE 121 V 83 Erw. 2c mit Hinweisen; 102 V 30 Erw. 3b; AHI 1997 S. 26 Erw. 2b, 1993 S. 232 Erw. 3a). Die Ausgleichskassen und im Beschwerdefall die Sozialversicherungsgerichte haben im Besonderen eigenstÃ¤ndig zu beurteilen, ob von der SteuerbehÃ¶rde gemeldete ErtrÃ¤ge aus Liegenschaften beitragspflichtiges Einkommen aus selbststÃ¤ndiger ErwerbstÃ¤tigkeit oder beitragsfreien VermÃ¶gensertrag darstellen (BGE 110 V 86 Erw. 4).</w:t>
      </w:r>
    </w:p>
    <w:p>
      <w:r>
        <w:rPr>
          <w:b/>
        </w:rPr>
        <w:t>E. 3</w:t>
      </w:r>
    </w:p>
    <w:p>
      <w:r>
        <w:t>3.1Â Â Â Â  Aus den Akten ist ersichtlich, dass der BeschwerdefÃ¼hrer durch Erbschaft Anteile an der Immobiliengesellschaft B.___ SA mitÂ  Sitz in C.___ erwarb (Urk. 10/26/11 und 13, Urk. 10/29/9-12) erworben hat. Im Jahre 2003 wurde die Gesellschaft aufgelÃ¶st (Urk. 10/27/11, Urk. 10/27/20-21, Urk. 10/27/27). Dabei erzielte der BeschwerdefÃ¼hrer ein LiquidationserlÃ¶s von Fr. 680'648.-- (Urk. 10/27/26). Das Kantonale Steueramt nahm bei der definitiven Veranlagung der Direkten Bundessteuer auf dem Liquidationsgewinn von Fr. 680'648.-- gemÃ¤ss Art. 207 Abs. 2 DBG eine KÃ¼rzung des steuerbaren Gewinns um 75 % vor (Urk. 33) und ging bei der in Rechtskraft erwachsenen definitiven VeranlagungsverfÃ¼gung vom 28. MÃ¤rz 2007 von einem steuerbaren Einkommen von Fr. 381'600.-- aus (Urk. 34/1). DemgegenÃ¼ber berÃ¼cksichtigte das Kantonale Steueramt in der Steuermeldung fÃ¼r das Jahr 2003 vom 10. November 2007 (Urk. 34/2) neben dem Ã¼brigen Einkommen aus selbststÃ¤ndiger ErwerbstÃ¤tigkeit im Jahre 2003 von Fr. 34'269.-- den ungekÃ¼rzten Liquidationsgewinn von Fr. 680'648.-- (Urk. 34/2 S. 2) und stellte ein Einkommen aus selbststÃ¤ndiger ErwerbstÃ¤tigkeit im Jahre 2003 von Fr. 714'917.-- fest (Urk. 34/2 S. 1).</w:t>
      </w:r>
    </w:p>
    <w:p>
      <w:r>
        <w:t>3.2Â Â Â Â  Im Folgenden zu prÃ¼fen ist die Frage nach der Qualifikation des Gewinns aus der Liquidation der Immobiliengesellschaft B.___ SA als beitragspflichtiges Einkommen aus selbststÃ¤ndiger ErwerbstÃ¤tigkeit oder als nicht beitragspflichtiger privaten VermÃ¶gensertrag. FÃ¼r diese Frage besteht keine Bindung des Sozialversicherungsgerichts an den rechtskrÃ¤ftigen Steuerentscheid.</w:t>
      </w:r>
    </w:p>
    <w:p>
      <w:r>
        <w:t>3.3Â Â Â Â  Vorliegend hat das Kantonale Steueramt eine abschliessende Qualifikation des Liquidationsgewinn von Fr. 680'648.-- als GeschÃ¤fts- oder PrivatvermÃ¶gen des BeschwerdefÃ¼hrers nicht vorgenommen, da dies fÃ¼r die Belange der Direkten Bundessteuer im Veranlagungszeitpunkt nicht notwendig war (Urk. 33 S. 1). Dies ist nicht zu beanstanden, da der VermÃ¶gensertrag auf beweglichem und unbeweglichem PrivatvermÃ¶gen unbekÃ¼mmert darum, ob ihm eine erwerbliche TÃ¤tigkeit zugrunde liegt oder nicht, steuerbares Einkommen darstellt (vgl. Art. 20 DBG). Beim LiquidationsÃ¼berschuss aus der Liquidation einer Immobiliengesellschaft, der dem AktionÃ¤r zufliesst, handelt es sich um einen steuerbaren Ertrag aus beweglichen VermÃ¶gen (vgl. Art. 20 Abs. 1 lit. c DBG, Art. 207 Abs. 2 DBG), wobei nicht entscheidend ist, ob der AktionÃ¤r die Beteiligung im Privat- oder GeschÃ¤ftsvermÃ¶gen gehalten hat (Dieter Weber in Martin Zweifel/ Peter Athanas (Hrsg.), Kommentar zum Schweizerischen Steuerrecht I/2b, Basel 2008, Art. 207 DBG N 14 f.).</w:t>
      </w:r>
    </w:p>
    <w:p>
      <w:r>
        <w:t>3.4Â Â Â Â  In WÃ¼rdigung der gesamten UmstÃ¤nde kann die Liquidation der Immobiliengesellschaft B.___ SA beim BeschwerdefÃ¼hrer nicht als gewerbsmÃ¤ssiger Liegenschaftenhandel im Sinne der Rechtsprechung qualifiziert werden. Denn obwohl der BeschwerdefÃ¼hrer von Beruf Architekt ist, hat er die Anteile an der Immobiliengesellschaft nicht in der Absicht, sie mÃ¶glichst rasch mit Gewinn weiterzuverÃ¤ussern, sondern durch Erbgang erworben. Auch von einem AusnÃ¼tzen des Liegenschaftenmarktes zur Gewinnerzielung im Sinne einer quasi-beruflichen TÃ¤tigkeit mit Liegenschaften (vgl. Urteil des EVG in Sachen Z. vom 15. Februar 2005, Erw. 4.2 mit Hinweisen) kann vorliegend nicht die Rede sein. Denn es ist davon auszugehen, dass der BeschwerdefÃ¼hrer, welcher seine Erbschaft erst im Jahre 2001 angetreten hat (Urk. 10/29/13), von der SteuerermÃ¤ssigung bei Liquidation von Immobiliengesellschaften gemÃ¤ss Art. 207 DBG profitieren wollte. GemÃ¤ss Art. 207 Abs. 3 DBG besteht ein Anspruch auf KÃ¼rzung der Steuer auf dem Liquidationsergebnis denn auch nur, wenn die Liquidation und LÃ¶schung der Immobiliengesellschaft bis spÃ¤testens 31. Dezember 2003 vorgenommen worden sind. Die Liquidation der Immobiliengesellschaft wurde daher aus steuerlichen GrÃ¼nden durchgefÃ¼hrt. Im Ergebnis handelte es sich dabei um einen nicht beitragspflichtigen Vorgang in der Verwaltung des PrivatvermÃ¶gens des BeschwerdefÃ¼hrers. Der Gewinn aus der Liquidation der Immobiliengesellschaft B.___ SA stellt beim BeschwerdefÃ¼hrer daher kein Einkommen aus selbststÃ¤ndiger ErwerbstÃ¤tigkeit dar. Vielmehr handelt es sich dabei um einen nicht beitragspflichtigen Ertrag des PrivatvermÃ¶gens des BeschwerdefÃ¼hrers.</w:t>
      </w:r>
    </w:p>
    <w:p>
      <w:r>
        <w:t>4.Â Â Â Â Â Â  In Gutheissung der Beschwerde ist der angefochtene Einspracheentscheid vom 9. Juli 2007 daher aufzuheben mit der Feststellung, dass es sich bei dem vom BeschwerdefÃ¼hrer im Jahre 2003 erzielten Gewinn aus der Liquidation der B.___ SA im Betrag von Fr. 680'648.-- nicht um Einkommen aus selbststÃ¤ndiger ErwerbstÃ¤tigkeit gehandelt hat, und es ist die Sache ist an die Beschwerdegegnerin zurÃ¼ckzuweisen, damit sie Ã¼ber die vom BeschwerdefÃ¼hrer fÃ¼r das Jahr 2003 geschuldeten BeitrÃ¤ge neu verfÃ¼ge.</w:t>
      </w:r>
    </w:p>
    <w:p>
      <w:r>
        <w:t>Das Gericht beschliesst:</w:t>
      </w:r>
    </w:p>
    <w:p>
      <w:r>
        <w:t>Â Â Â Â Â Â Â Â Â Â  Es wird festgestellt, dass die lite pendente erlassene BeitragsverfÃ¼gung der Sozialversicherungsanstalt des Kantons ZÃ¼rich, Ausgleichskasse, vom 20. MÃ¤rz 2008 nichtig ist. DemgemÃ¤ss wird auf die dagegen erhobenen Beschwerden vom 18. April 2008 nicht eingetreten.</w:t>
      </w:r>
    </w:p>
    <w:p>
      <w:r>
        <w:t>und erkennt:</w:t>
      </w:r>
    </w:p>
    <w:p>
      <w:r>
        <w:t>1.Â Â Â Â Â Â Â Â  In Gutheissung der Beschwerde vom 27. Juli 2007 wird der angefochtene Einspracheentscheid vom 9. Juli 2007 aufgehoben und es wird festgestellt, dass es sich bei dem vom BeschwerdefÃ¼hrer im Jahre 2003 erzielten Gewinn aus der Liquidation der B.___ SA im Betrag von Fr. 680'648.-- nicht um Einkommen aus selbstÃ¤ndiger ErwerbstÃ¤tigkeit handelte, und es wird die Sache an die Beschwerdegegnerin zurÃ¼ckgewiesen, damit diese Ã¼ber die vom BeschwerdefÃ¼hrer fÃ¼r das Jahr 2003 geschuldeten persÃ¶nlichen BeitrÃ¤ge neu verfÃ¼ge.</w:t>
      </w:r>
    </w:p>
    <w:p>
      <w:r>
        <w:t>2.Â Â Â Â Â Â Â Â  Das Verfahren ist kostenlos.</w:t>
      </w:r>
    </w:p>
    <w:p>
      <w:r>
        <w:t>3.Â Â Â Â Â Â Â Â  Die Beschwerdegegnerin wird verpflichtet, dem BeschwerdefÃ¼hrer eine ProzessentschÃ¤digung von Fr. 2'100.-- (inklusive Barauslagen und Mehrwertsteuer) zu bezahlen.</w:t>
      </w:r>
    </w:p>
    <w:p>
      <w:r>
        <w:t>4.Â Â Â Â Â Â Â Â  Zustellung gegen Empfangsschein an:</w:t>
      </w:r>
    </w:p>
    <w:p>
      <w:r>
        <w:t>- RechtsanwÃ¤ltin Dr. Silvia Zimmermann</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