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AB.2006.00079 vom 12. Februar 2008</w:t>
      </w:r>
    </w:p>
    <w:p>
      <w:r>
        <w:t>ZH Sozialversicherungsgericht, 2008-02-12, DE</w:t>
      </w:r>
    </w:p>
    <w:p>
      <w:r>
        <w:rPr>
          <w:b/>
        </w:rPr>
        <w:t xml:space="preserve">Quelle: </w:t>
      </w:r>
      <w:r>
        <w:t>https://mcp.opencaselaw.ch/entscheid/zh_sozialversicherungsgericht_AB.2006.00079</w:t>
      </w:r>
    </w:p>
    <w:p>
      <w:r>
        <w:t>FR: ZH_SOZIALVERSICHERUNGSGERICHT AB.2006.00079 du 12 février 2008</w:t>
      </w:r>
    </w:p>
    <w:p>
      <w:r>
        <w:t>IT: ZH_SOZIALVERSICHERUNGSGERICHT AB.2006.00079 del 12 febbraio 2008</w:t>
      </w:r>
    </w:p>
    <w:p>
      <w:pPr>
        <w:pStyle w:val="Heading2"/>
      </w:pPr>
      <w:r>
        <w:t>Erwägungen</w:t>
      </w:r>
    </w:p>
    <w:p>
      <w:r>
        <w:rPr>
          <w:b/>
        </w:rPr>
        <w:t>E. 1</w:t>
      </w:r>
    </w:p>
    <w:p>
      <w:r>
        <w:t>1.1Â Â Â Â  Mit ÂBeitragsverfÃ¼gung AkontoÂ vom 31. Juli 2002 setzte die Sozialversicherungsanstalt des Kantons ZÃ¼rich, Ausgleichskasse, die BeitrÃ¤ge fÃ¼r SelbstÃ¤ndigerwerbende von W.___ fÃ¼r das Beitragsjahr 1999 auf Fr. 357'385.20 (inkl. Verwaltungskosten) fest (Urk. 8/2). Dabei stÃ¼tzte sie sich auf die zusÃ¤tzliche Meldung des Kantonalen Steueramtes, Abteilung Direkte Bundessteuer, vom 13. Juni 2002, wonach der Beitragspflichtige im Jahr 1999 aufgrund eines einmaligen gewerbsmÃ¤ssigen Wertschriftenhandels im Jahr 1999 ein Einkommen aus selbstÃ¤ndiger ErwerbstÃ¤tigkeit von Fr. 3Â715Â500.-- erzielt habe (Urk. 8/6/2-3).</w:t>
      </w:r>
    </w:p>
    <w:p>
      <w:r>
        <w:t>Â Â Â Â Â Â Â Â  Am 1. Dezember 2003 teilte das Kantonale Steueramt der Ausgleichskasse mit, die Veranlagung der direkten Bundessteuer betreffend das gemeldete Einkommen sei inzwischen rechtskrÃ¤ftig geworden (Urk. 8/7).</w:t>
      </w:r>
    </w:p>
    <w:p>
      <w:r>
        <w:t>1.2Â Â Â Â  Mit Gesuch vom 15. Dezember 2005 forderte W.___ die nach Massgabe der ÂBeitragsverfÃ¼gung AkontoÂ vom 31. Juli 2002 bezahlten BeitrÃ¤ge zurÃ¼ck, da hiefÃ¼r keine VerfÃ¼gung im rechtlichen Sinne ergangen und die BeitrÃ¤ge fÃ¼r das Jahr 1999 inzwischen verjÃ¤hrt seien (Urk. 8/8).</w:t>
      </w:r>
    </w:p>
    <w:p>
      <w:r>
        <w:t>Â Â Â Â Â Â Â Â  Die Ausgleichskasse setzte daraufhin mit ÂNachtragsverfÃ¼gung definitiv" am 24. Mai 2006 die persÃ¶nlichen BeitrÃ¤ge fÃ¼r das Jahr 1999 auf Fr. 357'385.20 fest (Urk. 8/13). Die Einsprache des Versicherten vom 15. Juni 2006 (Urk. 8/15) wies sie mit Entscheid vom 11. Juli 2006 ab (Urk. 8/17 = Urk. 2).</w:t>
      </w:r>
    </w:p>
    <w:p>
      <w:r>
        <w:t>2.Â Â Â Â Â Â  Hiegegen erhob W.___ mit Eingabe vom 6. September 2006 Beschwerde und ersuchte um Aufhebung des angefochtenen Einspracheentscheids mit der BegrÃ¼ndung, die persÃ¶nlichen BeitrÃ¤ge seien verjÃ¤hrt, da diese durch die Ausgleichskasse verfÃ¼gungsweise nicht rechtzeitig festgesetzt worden seien (Urk. 1 S. 2). In der Vernehmlassung schloss die Ausgleichskasse auf Abweisung der Beschwerde (Urk. 7), worauf mit GerichtsverfÃ¼gung vom 27. September 2006 der Schriftenwechsel als geschlossen erklÃ¤rt wurde (Urk. 9).</w:t>
      </w:r>
    </w:p>
    <w:p>
      <w:r>
        <w:t>Das Gericht zieht in ErwÃ¤gung:</w:t>
      </w:r>
    </w:p>
    <w:p>
      <w:r>
        <w:t>1.Â Â Â Â Â Â  Im Zuge des auf den 1. Januar 2001 vorgenommenen Systemwechsels von der Vergangenheits- zur Gegenwartsbemessung im Beitragsfestsetzungsverfahren der AHV erfuhr die Verordnung Ã¼ber die Alters- und Hinterlassenenversicherung (AHVV) wesentliche, auf diesen Zeitpunkt hin in Kraft getretene Ãnderungen (vgl. auch AHI 2000 S. 97).</w:t>
      </w:r>
    </w:p>
    <w:p>
      <w:r>
        <w:t>Â Â Â Â Â Â Â Â  In zeitlicher Hinsicht sind grundsÃ¤tzlich diejenigen RechtssÃ¤tze massgeblich, die bei der ErfÃ¼llung des zu Rechtsfolgen fÃ¼hrenden Tatbestandes Geltung haben (BGE 131 V 11 Erw. 1 mit Hinweisen). Die rechtliche Beurteilung der angefochtenen VerfÃ¼gung vom 24. Mai 2006 betreffend das Beitragsjahr 1999 ist demnach hinsichtlich der Beitragspflicht anhand der bis 31. Dezember 2000 gÃ¼ltig gewesenen Rechtsvorschriften vorzunehmen.</w:t>
      </w:r>
    </w:p>
    <w:p>
      <w:r>
        <w:t>Â Â Â Â Â Â Â Â  GemÃ¤ss Abs. 1 der Schlussbestimmungen der Ãnderung der AHVV vom 1. MÃ¤rz 2000, in Kraft getreten am 1. Januar 2001, richtet sich die Erhebung der BeitrÃ¤ge unter anderem der SelbststÃ¤ndigerwerbenden fÃ¼r Kalenderjahre vor dem Inkrafttreten der Ãnderung nach dem bisherigen Recht. Auch zur Frage des Beitragsbezuges sind demnach die bis 31. Dezember 2000 in Kraft gewesenen Bestimmungen heranzuziehen.</w:t>
      </w:r>
    </w:p>
    <w:p>
      <w:r>
        <w:t>Â Â Â Â Â Â Â Â  Diese sind im Folgenden - sofern nicht anders vermerkt - auch in dieser Fassung zitiert.</w:t>
      </w:r>
    </w:p>
    <w:p>
      <w:r>
        <w:rPr>
          <w:b/>
        </w:rPr>
        <w:t>E. 2</w:t>
      </w:r>
    </w:p>
    <w:p>
      <w:r>
        <w:t>2.1Â Â Â Â  GemÃ¤ss Rechtsprechung des EidgenÃ¶ssischen Versicherungsgerichts (EVG) zum bis Ende 2000 gÃ¼ltig gewesenen Recht durfte die Ausgleichskasse eine provisorische BeitragsverfÃ¼gung, welche sich nicht auf eine Meldung Ã¼ber die rechtskrÃ¤ftige Steuerveranlagung stÃ¼tzen konnte, nur dann erlassen, wenn entweder die Gefahr des Beitragsverlustes infolge Verwirkung drohte oder wenn die beitragspflichtige Person vorgÃ¤ngig zur Leistung von Akontozahlungen aufgefordert worden und dieser Aufforderung nicht nachgekommen war (ZAK 1991 S. 35 f. Erw. 4).</w:t>
      </w:r>
    </w:p>
    <w:p>
      <w:r>
        <w:t>Â Â Â Â Â Â Â Â  Eine diesem Vorgehen entsprechende Regelung hat nun mit der ausdrÃ¼cklichen Regelung der Akontozahlungen Eingang in die Verordnung Ã¼ber die Alters- und Hinterlassenenversicherung (AHVV) gefunden. Dies zur GewÃ¤hrleistung, dass schon im Laufe des Beitragsjahres und bis zum Vorliegen der Steuermeldungen Akontozahlungen bezahlt werden, wie dies die AHV bereits unter der Herrschaft der bis am 31. Dezember 2000 stehenden Bestimmungen gekannt hat (vgl. ErlÃ¤uterungen zur Ãnderung der AHVV auf den 1. Januar 2001, AHI-Praxis 2000 S. 116).</w:t>
      </w:r>
    </w:p>
    <w:p>
      <w:r>
        <w:t>2.2Â Â Â Â  GemÃ¤ss Art. 24 AHVV in der seit 1. Januar 2001 in Kraft stehenden Fassung hat die beitragspflichtige Person im laufenden Beitragsjahr periodisch AkontobeitrÃ¤ge zu leisten (Abs. 1), welche von der Ausgleichskasse aufgrund des voraussichtlichen Einkommens bestimmt werden (Abs. 2). Die AkontobeitrÃ¤ge kÃ¶nnen angepasst werden (Abs. 3).</w:t>
      </w:r>
    </w:p>
    <w:p>
      <w:r>
        <w:t>Â Â Â Â Â Â Â Â  Die beitragspflichtige Person hat der Ausgleichskasse die fÃ¼r die Festsetzung der AkontobeitrÃ¤ge erforderlichen AuskÃ¼nfte zu erteilen, Unterlagen auf Verlangen einzureichen und wesentliche Abweichungen vom voraussichtlichen Renteneinkommen und VermÃ¶gen zu melden (Abs. 4). Erst wenn innert Frist die erforderlichen AuskÃ¼nfte nicht erteilt, die Unterlagen nicht eingereicht oder die AkontobeitrÃ¤ge nicht bezahlt werden, setzt die Ausgleichskasse die geschuldeten AkontobeitrÃ¤ge in einer VerfÃ¼gung fest (Abs. 5).</w:t>
      </w:r>
    </w:p>
    <w:p>
      <w:r>
        <w:t>Â Â Â Â Â Â Â Â  Die definitive Beitragsfestsetzung erfolgt aufgrund der rechtskrÃ¤ftigen kantonalen Steuerveranlagung beziehungsweise in Zusammenarbeit mit den kantonalen SteuerbehÃ¶rden (Art. 25 Abs. 1 in Verbindung mit Art. 23 Abs. 2 AHVV in der seit 1. Januar 2001 in Kraft stehenden Fassung). Dabei wird der Ausgleich mit den geleisteten AkontobeitrÃ¤gen vorgenommen (Art. 25 Abs. 1 AHVV in der seit 1. Januar 2001 in Kraft stehenden Fassung).</w:t>
      </w:r>
    </w:p>
    <w:p>
      <w:r>
        <w:t>2.3Â Â Â Â  Das Sozialversicherungsgericht hat - worauf auch die Beschwerdegegnerin vernehmlassungsweise hingewiesen hat (Urk. 7 S. 2 Ziff. 2b) - in konstanter Rechtsprechung und zwar sowohl unter der Herrschaft des bis am 31. Dezember 2000 als auch des seither geltenden Rechts erkannt, dass es der Verwaltung grundsÃ¤tzlich verwehrt ist, BeitrÃ¤ge, die in Ermangelung einer rechtskrÃ¤ftigen Veranlagung erst provisorisch festgesetzt wurden, mittels VerfÃ¼gungen geltend zu machen. "Akonto-BeitragsverfÃ¼gungen", mit welchen nur provisorisch festgesetzte BeitrÃ¤ge verfÃ¼gt wurden, hat das Sozialversicherungsgericht daher wiederholt als nicht anfechtbare VerfÃ¼gungen und damit als rechtlich unverbindlich qualifiziert (neben den bereits von der Beschwerdegegnerin zitierten Entscheiden auch Urteile vom 25. Juni 2001 in Sachen B., AB.2001.00115; vom 9. Juli 2003 in Sachen K., AB.2002.00410; vom 28. Januar 2005 in Sachen B., AB.2004.00088; und vom 28. Februar 2006 in Sachen S., AB.2006.00010).Â</w:t>
      </w:r>
    </w:p>
    <w:p>
      <w:r>
        <w:t>2.4Â Â Â Â  Nach Art. 16 Abs. 1 des Bundesgesetzes Ã¼ber die Alters- und Hinterlassenenversicherung (AHVG) kÃ¶nnen BeitrÃ¤ge, die nicht innert fÃ¼nf Jahren nach Ablauf des Kalenderjahres, fÃ¼r welches sie geschuldet sind, durch VerfÃ¼gung geltend gemacht werden, nicht mehr eingefordert oder entrichtet werden. FÃ¼r BeitrÃ¤ge nach den Artikeln 6, 8 Absatz 1 und 10 Absatz 1 endet die Frist erst ein Jahr nach Ablauf des Kalenderjahres, in welchem die massgebende Steuerveranlagung oder Nachsteuerveranlagung rechtskrÃ¤ftig wurde (Abs. 1).</w:t>
      </w:r>
    </w:p>
    <w:p>
      <w:r>
        <w:t>Â Â Â Â Â Â Â Â  Der MÃ¶glichkeit, BeitrÃ¤ge nachzufordern, wird somit durch Art. 16 Abs. 1 AHVG, der eine Frist mit Verwirkungsfolge statuiert (BGE 115 V 186 Erw. 2b mit Hinweisen; AHI 1993 S. 243 Erw. 3), eine zeitliche Grenze gesetzt. Die fÃ¼nfjÃ¤hrige Verwirkungsfrist wird durch den Erlass einer BeitragsverfÃ¼gung gewahrt. Mit dem Erlass einer BeitragsverfÃ¼gung wird die Verwirkung ein fÃ¼r allemal ausgeschlossen, und zwar auch dann, wenn die VerfÃ¼gung in der Folge gerichtlich oder wiedererwÃ¤gungsweise aufgehoben und durch eine neue ersetzt wird. Allerdings dÃ¼rfen dann keine hÃ¶heren als die bereits verfÃ¼gten BeitrÃ¤ge festgesetzt werden (BGE 119 V 96, ZAK 1992 S. 316 f.).</w:t>
      </w:r>
    </w:p>
    <w:p>
      <w:r>
        <w:t>Â Â Â Â Â Â Â Â  Das Institut der Verwirkung nach fÃ¼nf Jahren hat gute GrÃ¼nde fÃ¼r sich, indem es insbesondere die Ausgleichskassen dazu zwingt, umsichtig und rasch zu handeln. Es liefe der ratio legis von Art. 16 Abs. 1 AHVG zuwider zu dulden, dass diese die Grenze nach Belieben umgehen kÃ¶nnten, indem sie systematisch provisorische VerfÃ¼gungen erÃ¶ffneten (ZAK 1992 S. 317 Erw. 5b).</w:t>
      </w:r>
    </w:p>
    <w:p>
      <w:r>
        <w:rPr>
          <w:b/>
        </w:rPr>
        <w:t>E. 3</w:t>
      </w:r>
    </w:p>
    <w:p>
      <w:r>
        <w:t>3.1Â Â Â Â  Der BeschwerdefÃ¼hrer stellte sich auf den Standpunkt, der als ÂBeitragsverfÃ¼gung AkontoÂ bezeichnete Entscheid vom 31. Juli 2002 sei lediglich als Zahlungsaufforderung zu verstehen, zumal auf der RÃ¼ckseite festgehalten sei: ÂWird die VerfÃ¼gung als ÂBeitragsverfÃ¼gung AkontoÂ bezeichnet, ist sie als Aufforderung zu Akontozahlungen zu verstehen; dementsprechend besteht keine BeschwerdemÃ¶glichkeit.Â Bei der ÂBeitragsverfÃ¼gung AkontoÂ handle es sich nicht um eine VerfÃ¼gung im Rechtssinne. Dies zeige sich auch an deren Charakter und Inhalt. Bei diesem Schreiben handle es sich um eine einfache Einladung zur Vorauszahlung. Zudem sei ausdrÃ¼cklich der Hinweis angebracht, dass die definitive Festsetzung der BeitrÃ¤ge mittels anfechtbarer VerfÃ¼gung zu einem spÃ¤teren Zeitpunkt erfolge.</w:t>
      </w:r>
    </w:p>
    <w:p>
      <w:r>
        <w:t>Â Â Â Â Â Â Â Â  Da die Beschwerdegegnerin keine anderen Bezugshandlungen vorgenommen habe, sei die Frist zur Beitragsfestsetzung nach Art. 16 AHVG verwirkt (Urk. 1).</w:t>
      </w:r>
    </w:p>
    <w:p>
      <w:r>
        <w:t>3.2Â Â Â Â  Die Beschwerdegegnerin vertrat hingegen die Auffassung, sie habe gelegentlich zur Verhinderung der Beitragsverwirkung BeitrÃ¤ge gestÃ¼tzt auf SchÃ¤tzungen oder auf einer kantonalen SteuereinschÃ¤tzung zu verfÃ¼gen (Urk. 2 S. 1).</w:t>
      </w:r>
    </w:p>
    <w:p>
      <w:r>
        <w:t>Â Â Â Â Â Â Â Â  Ferner wies sie darauf hin, ein fehlerhafter Verwaltungsakt sei entweder anfechtbar oder nichtig, wobei Nichtigkeit nur ausnahmsweise bei schwerem Mangel eintrete. In materieller Hinsicht stelle die ÂBeitragsverfÃ¼gung Akonto" vom 31. Juli 2002 zusammen mit dem Begleitschreiben vom 26. Juli 2002 (Urk. 8/2 und Urk. 8/6) eine VerfÃ¼gung dar. Dass gemÃ¤ss Rechtsmittelbelehrung ein Weiterzug dieser VerfÃ¼gung nicht mÃ¶glich war, kÃ¶nne nicht als Nichtigkeitsgrund gewertet werden. Allenfalls sei sie anfechtbar und entfalte dennoch gewisse Wirkungen. Mit dem Erlass der ÂBeitragsverfÃ¼gung Akonto" sei unter anderem die Festsetzungsverwirkung nach Art. 16 Abs. 1 AHVG ein fÃ¼r allemal ausgeschlossen worden (Urk. 2 S. 2, Urk. 7).</w:t>
      </w:r>
    </w:p>
    <w:p>
      <w:r>
        <w:t>3.3Â Â Â Â  Die fÃ¼nfjÃ¤hrige Verwirkungsfrist nach Art. 16 Abs. 1 AHVG zur Festsetzung der BeitrÃ¤ge des Jahres 1999 lief am 31. Dezember 2004 ab. Auch unter BerÃ¼cksichtigung, dass fÃ¼r persÃ¶nliche BeitrÃ¤ge die Verwirkungsfrist erst ein Jahr nach Ablauf des Kalenderjahres ablÃ¤uft, in welchem die massgebende Steuerveranlagung rechtskrÃ¤ftig wurde (Art. 16 Abs. 1 AHVG), verwirkte die Beitragsfestsetzung angesichts der Mitteilung des Kantonalen Steueramtes vom 1. Dezember 2003 Ã¼ber die mittlerweile eingetretene Rechtskraft der Veranlagung der direkten Bundessteuer 1999 (Urk. 8/7) am 31. Dezember 2004.</w:t>
      </w:r>
    </w:p>
    <w:p>
      <w:r>
        <w:t>Â Â Â Â Â Â Â Â  Die Beschwerdegegnerin hat mit der ÂNachtragsverfÃ¼gung definitiv", welche die VerfÃ¼gung vom 31. Juli 2002 ergÃ¤nzte, erst am 24. Mai 2006 die persÃ¶nlichen BeitrÃ¤ge betreffend das Beitragsjahr 1999 festgesetzt (Urk. 8/13). Diese NachtragsverfÃ¼gung kann daher nur dann als rechtzeitig erachtet werden, wenn mit dem Erlass der ÂBeitragsverfÃ¼gung Akonto" am 31. Juli 2002 der Eintritt der Verwirkung ausgeschlossen wurde.</w:t>
      </w:r>
    </w:p>
    <w:p>
      <w:r>
        <w:t>Â Â Â Â Â Â Â Â  Strittig und zu prÃ¼fen ist daher, ob dem als ÂBeitragsverfÃ¼gung AkontoÂ bezeichneten Entscheid vom 31. Juli 2002 (Urk. 8/2) VerfÃ¼gungscharakter zukommt.</w:t>
      </w:r>
    </w:p>
    <w:p>
      <w:r>
        <w:rPr>
          <w:b/>
        </w:rPr>
        <w:t>E. 4</w:t>
      </w:r>
    </w:p>
    <w:p>
      <w:r>
        <w:t>4.1Â Â Â Â  Die Beschwerdegegnerin hat im Begleitschreiben vom 26. Juli 2002 zur ÂBeitragsverfÃ¼gung Akonto" festgehalten, sie stelle die BeitragsverfÃ¼gung zu, obwohl die Veranlagung der direkten Bundessteuer gemÃ¤ss Meldung vom 13. Juni 2002 (vgl. Urk. 8/6/3) noch nicht rechtskrÃ¤ftig sei. Sie werde eine Anpassung vornehmen, sofern das Steueramt eine rektifizierte Meldung zusende (Urk. 8/6/1).</w:t>
      </w:r>
    </w:p>
    <w:p>
      <w:r>
        <w:t>Â Â Â Â Â Â Â Â  Die ÂBeitragsverfÃ¼gung Akonto" enthielt - neben der eigentlichen Beitragsbemessung (Urk. 8/2 S. 1) - einerseits eine ordentliche Rechtsmittelbelehrung (Urk. 8/2 S. 2 oben), andererseits wurde darin auch ausdrÃ¼cklich darauf hingewiesen, dass die als ÂBeitragsverfÃ¼gung AkontoÂ bezeichnete VerfÃ¼gung als Aufforderung zu Akontozahlungen zu verstehen und dementsprechend nicht beschwerdefÃ¤hig sei (Urk. 8/2 S. 2).</w:t>
      </w:r>
    </w:p>
    <w:p>
      <w:r>
        <w:t>4.2Â Â Â Â  Wie die Beschwerdegegnerin im angefochtenen Entscheid zutreffend festhielt (Urk. 2 S. 1), kann sie nach der hÃ¶chstgerichtlichen Rechtsprechung (ZAK 1991 S. 35 Erw. 4) zur Verhinderung der Beitragsverwirkung auf SchÃ¤tzungen und kantonalen Steuerveranlagungen beruhende BeitrÃ¤ge verfÃ¼gen. DarÃ¼ber hinaus hat das EVG jedoch entschieden, dass es der Ausgleichskasse bei einstweilen ausstehender Steuermeldung ohne Gefahr eines Beitragsverlustes verwehrt sei, ohne vorgÃ¤ngige Aufforderung zur Leistung von Akontozahlungen ÂprovisorischeÂ BeitragsverfÃ¼gungen zu erlassen. Nur wenn die verlangten Akontozahlungen nicht oder nicht fristgerecht eingehen, sei die Kasse befugt, ÂprovisorischÂ zu verfÃ¼gen (ZAK 1991 S. 32 f. Erw. 4b-c).</w:t>
      </w:r>
    </w:p>
    <w:p>
      <w:r>
        <w:t>Â Â Â Â Â Â Â Â  Nach Lage der Akten ist nicht erstellt und es wird von der Beschwerdegegnerin auch nicht geltend gemacht, dass sie vor Erlass der ÂBeitragsverfÃ¼gung Akonto" vom 31. Juli 2002 zur Akontozahlung aufgefordert und der BeschwerdefÃ¼hrer dieser keine Folge geleistet hÃ¤tte. Die aktenkundige Mahnung vom 23. September 2002 (Urk. 8/4/1) erging erst auf Erlass der fraglichen ÂBeitragsverfÃ¼gung Akonto" hin. Am 31. Juli 2002 bestand auch noch keine unmittelbare Gefahr des Beitragsverlustes, verwirkten doch die BeitrÃ¤ge des Jahres 1999 erst am 31. Dezember 2004 (vgl. vorstehend Erw. 3.3).</w:t>
      </w:r>
    </w:p>
    <w:p>
      <w:r>
        <w:t>4.3Â Â Â Â  Der Inhalt der ÂBeitragsverfÃ¼gung Akonto" lÃ¤sst darauf schliessen, dass sich die Beschwerdegegnerin in jenem Zeitpunkt durchaus im Klaren war, dass sie keine provisorischen BeitrÃ¤ge erheben durfte. Dementsprechend und in Nachachtung der dargelegten Rechtsprechung hielt sie in der fraglichen Mitteilung vom 31. Juli 2002 auch ausdrÃ¼cklich fest, die als ÂBeitragsverfÃ¼gung Akonto" bezeichnete VerfÃ¼gung sei als Zahlungsaufforderung zu verstehen (Urk. 8/2 S. 2 oben). Daran Ã¤ndert auch nichts, dass sie im Begleitschreiben vom 26. Juli 2002 ihre Absicht bekundete, auf die rektifizierte Steuermeldung hin die BeitrÃ¤ge anzupassen (Urk. 8/6/1), denn damit hielt sie nichts anderes fest, als Art. 25 Abs. 5 AHVV vorschreibt. Ferner kÃ¶nnen blosse Zahlungsaufforderungen auch nicht dadurch zu weiterziehbaren VerfÃ¼gungen werden, dass sie als VerfÃ¼gung bezeichnet und mit einer Rechtsmittelbelehrung versehen werden (ZAK 1988 S. 510 mit Hinweisen).</w:t>
      </w:r>
    </w:p>
    <w:p>
      <w:r>
        <w:t>Â Â Â Â Â Â Â Â  Dem BeschwerdefÃ¼hrer ist daher in BestÃ¤tigung der Rechtsprechung des hiesigen Gerichts beizupflichten, dass die strittige ÂBeitragsverfÃ¼gung Akonto" vom 31. Juli 2002 lediglich als Zahlungsanforderung ohne Rechtswirkung und namentlich ohne VerfÃ¼gungscharakter zu qualifizieren ist. Wenn die Beschwerdegegnerin sowohl eine ordentliche BeitragsverfÃ¼gung als auch eine ÂBeitragsverfÃ¼gung Akonto" (Zahlungsaufforderung) aus (computer-)technischen GrÃ¼nden Ã¤usserlich gleich ausgestaltet, diese im Zeitpunkt des Erlasses indes durch die Bezeichnung und die unterschiedliche Rechtmittelbelehrung einmal als VerfÃ¼gung und das andere Mal als blosse Zahlungsaufforderung verstanden haben will, hat sie sich darauf behaften zu lassen. Einer zunÃ¤chst bloss als Zahlungsaufforderung qualifizierte Mitteilung kann spÃ¤ter nicht die Bedeutung einer VerfÃ¼gung beigemessen werden.</w:t>
      </w:r>
    </w:p>
    <w:p>
      <w:r>
        <w:t>Â Â Â Â Â Â Â Â  Der Auffassung der Beschwerdegegnerin, mit den in dieser Form festgelegten BeitrÃ¤gen sei fÃ¼r das Beitragsjahr 1999 rechtsgÃ¼ltig verfÃ¼gt und damit die Verwirkung ausgeschlossen worden, kann somit nicht gefolgt werden. Unter diesen UmstÃ¤nden greifen auch ihre Vorbringen zur Frage der Nichtigkeit oder Anfechtbarkeit ins Leere. Da ihrem Verwaltungsakt von vornherein der VerfÃ¼gungscharakter abgeht, ist er - ungeachtet der Korrektheit der Rechtsmittelbelehrung - nicht beschwerdefÃ¤hig. Auch wenn die Rechtsmittelbelehrung auf S. 2 der ÂBeitragsverfÃ¼gung Akonto" als irrefÃ¼hrend zu bezeichnen ist, kann dennoch offen bleiben, ob sie dadurch mit einem schweren Mangel behaftet ist. Denn selbst wenn der BeschwerdefÃ¼hrer der Rechtsmittelbelehrung gefolgt und die ÂBeitragsverfÃ¼gung Akonto" mit Beschwerde angefochten hÃ¤tte, wÃ¤re das Gericht - wie in den bereits zitierten FÃ¤llen (vgl. vorstehend Erw. 2.3) - nicht auf das Rechtsmittel eingetreten.</w:t>
      </w:r>
    </w:p>
    <w:p>
      <w:r>
        <w:t>4.4Â Â Â Â  Daran Ã¤ndert auch das Urteil des Bundesgerichts vom 29. Mai 2007 in Sachen S. (H 61/06) nichts. Im Rahmen der Beurteilung, ob bei einer provisorisch festgesetzten Beitragspflicht ein Herabsetzungsgesuch zulÃ¤ssig sei, hat das Bundesgericht zwar erwogen, dem Sozialversicherungsgericht kÃ¶nne insofern nicht gefolgt werden, als einer erst auf provisorischer Grundlage erfolgten Beitragsfestsetzung von vornherein kein VerfÃ¼gungscharakter zuerkannt und als blosse Zahlungsaufforderung qualifiziert werde, selbst wenn die Ausgleichskasse die Mitteilung mit "die Akonto-VerfÃ¼gungen als BeitragsverfÃ¼gungen" bezeichnet und fÃ¤lschlicherweise mit einer Rechtsmittelbelehrung versehen habe (Erw. 3).</w:t>
      </w:r>
    </w:p>
    <w:p>
      <w:r>
        <w:t>Â Â Â Â Â Â Â Â  Das Bundesgericht prÃ¤zisierte diese Feststellung insofern, dass den gestÃ¼tzt auf Art. 24 Abs. 5 AHVV (in der zur Zeit in Kraft stehenden Fassung) geforderten AkontobeitrÃ¤gen VerfÃ¼gungscharakter zukomme (Erw. 3 des Urteils vom 29. Mai 2007 in fine); dies gilt allerdings nur bei fehlender Mitwirkung (Nichteinreichen von Unterlagen oder Nichtbezahlen der AkontobeitrÃ¤ge) vor VerfÃ¼gungserlass. Das Gleiche ist im Ãbrigen dem im zitierten Urteil angegebenen BGE 109 V 70 zu entnehmen, der in Anwendung von Art. 24 Abs. 1 AHVV (in der von 1966 bis 31. Dezember 1996 geltenden Fassung) zum Schluss gelangte, einer ÂprovisorischenÂ VerfÃ¼gung kÃ¤me dann VerfÃ¼gungscharakter zu, wenn sie in analoger Anwendung von Art. 24 Abs. 1 AHVV, jedoch unter Verzicht auf die darin erwÃ¤hnte Voraussetzung des Beitragsverlustes erlassen werde. Wenn die Steuermeldung noch nicht eingetroffen sei und der Beitragspflichtige die von der Ausgleichskasse vorlÃ¤ufig bestimmten Zahlungen auf Rechnung der noch nicht endgÃ¼ltig festgesetzten Beitragsschuld nicht oder nicht rechtzeitig leiste, sei die rechtliche Qualifikation einer solchen VerfÃ¼gung nicht anders als diejenige der Â«normalenÂ» VerfÃ¼gung (BGE 109 V 73 Erw. 2b mit Hinweisen).</w:t>
      </w:r>
    </w:p>
    <w:p>
      <w:r>
        <w:t>Â Â Â Â Â Â Â Â  Hiezu ist festzuhalten, dass nach Art. 24 Abs. 1 AHVV in der bis 31. Dezember 1996 in Kraft gewesenen Fassung die Ausgleichskasse das fÃ¼r die Festsetzung des Jahresbeitrages massgebende reine Erwerbseinkommen selbst einschÃ¤tzen konnte, wenn die kantonalen SteuerbehÃ¶rden keine Meldungen erstattete oder sich diese so verzÃ¶gerte, dass die Gefahr des Beitragsverlustes bestand.</w:t>
      </w:r>
    </w:p>
    <w:p>
      <w:r>
        <w:t>4.5Â Â Â Â  In jedem Fall ist mithin Voraussetzung zur Bejahung des VerfÃ¼gungscharakters, dass entweder die Gefahr des Beitragsverlustes droht und/oder der Pflichtige seinen Mitwirkungs- und Akontozahlungspflichten nicht nachgekommen ist.</w:t>
      </w:r>
    </w:p>
    <w:p>
      <w:r>
        <w:t>Â Â Â Â Â Â Â Â  Davon kann hier keine Rede sein, weshalb die als ÂBeitragsverfÃ¼gung Akonto" bezeichnete Mitteilung vom 31. Juli 2002 nicht als VerfÃ¼gung betrachtet werden kann, welche geeignet war, die VerjÃ¤hrungsfrist zu unterbrechen.</w:t>
      </w:r>
    </w:p>
    <w:p>
      <w:r>
        <w:t>Â Â Â Â Â Â Â Â  Damit hat die Beschwerdegegnerin erst mit Erlass der BeitragsverfÃ¼gung vom 24. Mai 2006 (Urk. 8/13) und somit offensichtlich nach Ablauf der VerjÃ¤hrungsfrist nach Art. 16 Abs. 1 AHVG hinsichtlich des Beitragsjahres 1999 eine erste Bezugshandlung getÃ¤tigt. Mithin hat sie auch das Kalenderjahr, welches der Rechtskraft der Steuermeldung folgte, untÃ¤tig verstreichen lassen.</w:t>
      </w:r>
    </w:p>
    <w:p>
      <w:r>
        <w:t>Â Â Â Â Â Â Â Â  Die VerfÃ¼gung vom 24. Mai 2006 wie auch der sie bestÃ¤tigende angefochtene Einspracheentscheid erweisen sich somit hinsichtlich des Beitragsjahres 1999 als verspÃ¤tet. Da diese BeitrÃ¤ge verwirkt sind, ist die Beschwerde gutzuheissen und der angefochtene Entscheid aufzuheben.</w:t>
      </w:r>
    </w:p>
    <w:p>
      <w:r>
        <w:t>5.Â Â Â Â Â Â  AusgangsgemÃ¤ss ist die Beschwerdegegnerin zu verpflichten, dem BeschwerdefÃ¼hrer eine angemessene ProzessentschÃ¤digung auszurichten (Â§ 34 Abs. 1 des Gesetzes Ã¼ber das Sozialversicherungsgericht in Verbindung mit Â§ 7 Abs. 1 und 3 der Verordnung Ã¼ber die Sozialversicherungsgerichtlichen GebÃ¼hren, Kosten und EntschÃ¤digungen). Diese ist ohne RÃ¼cksicht auf den Streitwert nach der Bedeutung der Streitsache, der Schwierigkeit des Prozesses, dem Zeitaufwand und den Barauslagen zu bemessen und auf Fr. 950.-- (inklusive Barauslagen und Mehrwertsteuer) festzulegen.</w:t>
      </w:r>
    </w:p>
    <w:p>
      <w:r>
        <w:t>Â</w:t>
      </w:r>
    </w:p>
    <w:p>
      <w:r>
        <w:t>Das Gericht erkennt:</w:t>
      </w:r>
    </w:p>
    <w:p>
      <w:r>
        <w:t>1.Â Â Â Â Â Â Â Â  In Gutheissung der Beschwerde wird der Einspracheentscheid der Sozialversicherungsanstalt des Kantons ZÃ¼rich, Ausgleichskasse, vom 11. Juli 2006 aufgehoben.</w:t>
      </w:r>
    </w:p>
    <w:p>
      <w:r>
        <w:t>2.Â Â Â Â Â Â Â Â  Das Verfahren ist kostenlos.</w:t>
      </w:r>
    </w:p>
    <w:p>
      <w:r>
        <w:t>3.Â Â Â Â Â Â Â Â  Die Beschwerdegegnerin wird verpflichtet, dem BeschwerdefÃ¼hrer eine ProzessentschÃ¤digung von Fr. 950.-- (inkl. Barauslagen und MWSt) zu bezahlen.</w:t>
      </w:r>
    </w:p>
    <w:p>
      <w:r>
        <w:t>4.Â Â Â Â Â Â Â Â  Zustellung gegen Empfangsschein an:</w:t>
      </w:r>
    </w:p>
    <w:p>
      <w:r>
        <w:t>- Sozialversicherungsanstalt des Kantons ZÃ¼rich, Ausgleichskasse</w:t>
      </w:r>
    </w:p>
    <w:p>
      <w:r>
        <w:t>- Rechtsanwalt Christoph Lerch</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