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AB.2006.00022 vom 27. Dezember 2007</w:t>
      </w:r>
    </w:p>
    <w:p>
      <w:r>
        <w:t>ZH Sozialversicherungsgericht, 2007-12-27, DE</w:t>
      </w:r>
    </w:p>
    <w:p>
      <w:r>
        <w:rPr>
          <w:b/>
        </w:rPr>
        <w:t xml:space="preserve">Quelle: </w:t>
      </w:r>
      <w:r>
        <w:t>https://mcp.opencaselaw.ch/entscheid/zh_sozialversicherungsgericht_AB.2006.00022</w:t>
      </w:r>
    </w:p>
    <w:p>
      <w:r>
        <w:t>FR: ZH_SOZIALVERSICHERUNGSGERICHT AB.2006.00022 du 27 décembre 2007</w:t>
      </w:r>
    </w:p>
    <w:p>
      <w:r>
        <w:t>IT: ZH_SOZIALVERSICHERUNGSGERICHT AB.2006.00022 del 27 dicembre 2007</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Da, wie nachfolgend zu zeigen sein wird, ausschliesslich die BeitragsverfÃ¼gungen fÃ¼r die Jahre 2001 und 2002 materiell zu prÃ¼fen sein werden, handelt es sich bei den im Folgenden zitierten Gesetzes- und Verordnungsbestimmungen um jene Fassungen, wie sie ab 1. Januar 2001 bis Ende 2002 in Kraft gewesen sind.</w:t>
      </w:r>
    </w:p>
    <w:p>
      <w:r>
        <w:rPr>
          <w:b/>
        </w:rPr>
        <w:t>E. 1.2</w:t>
      </w:r>
    </w:p>
    <w:p>
      <w:r>
        <w:t>1.2.1Â Â  GemÃ¤ss Art. 17 der Verordnung Ã¼ber die Alters- und Hinterlassenenversicherung (AHVV) gelten als Einkommen aus selbstÃ¤ndiger ErwerbstÃ¤tigkeit im Sinne von Art. 9 Abs. 1 des Bundesgesetzes Ã¼ber die Alters- und Hinterlassenenversicherung (AHVG) alle in selbstÃ¤ndiger Stellung erzielten EinkÃ¼nfte aus einem Handels-, Industrie-, Gewerbe-, Land- und Forstwirtschaftsbetrieb, aus einem freien Beruf sowie aus jeder anderen selbstÃ¤ndigen ErwerbstÃ¤tigkeit, einschliesslich der Kapital- und ÃberfÃ¼hrungsgewinne nach Art. 18 Abs. 2 des Bundesgesetzes Ã¼ber die direkte Bundessteuer (DBG) und der Gewinne aus der VerÃ¤usserung von land- und forstwirtschaftlichen GrundstÃ¼cken nach Art. 18 Abs. 4 DBG, mit Ausnahme der EinkÃ¼nfte aus zu GeschÃ¤ftsvermÃ¶gen erklÃ¤rten Beteiligungen nach Art. 18 Abs. 2 DBG.</w:t>
      </w:r>
    </w:p>
    <w:p>
      <w:r>
        <w:t>Â Â Â Â Â Â Â Â  Das Einkommen aus selbstÃ¤ndiger ErwerbstÃ¤tigkeit wird ermittelt, indem vom hierdurch erzielten rohen Einkommen unter anderem Gewinnungskosten, Abschreibungen und RÃ¼ckstellungen, GeschÃ¤ftsverluste, aber auch persÃ¶nliche Einlagen in Einrichtungen der beruflichen Vorsorge sowie der Zins des im Betrieb eingesetzten eigenen Kapitals abgezogen werden (Art. 9 Abs. 2 AHVG).</w:t>
      </w:r>
    </w:p>
    <w:p>
      <w:r>
        <w:t>1.2.2Â Â  GemÃ¤ss Art. 22 AHVV werden die BeitrÃ¤ge vom Einkommen aus selbstÃ¤ndiger ErwerbstÃ¤tigkeit fÃ¼r jedes Beitragsjahr festgesetzt, wobei das Kalenderjahr als Beitragsjahr gilt. Die BeitrÃ¤ge bemessen sich auf Grund des im Beitragsjahr tatsÃ¤chlich erzielten Erwerbseinkommens und des am 31. Dezember im Betrieb investierten Eigenkapitals.</w:t>
      </w:r>
    </w:p>
    <w:p>
      <w:r>
        <w:t>1.2.3Â Â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unter BerÃ¼cksichtigung der interkantonalen Repartitionswerte zu ermitteln.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86 Erw. 4 und 370 f., 106 V 130 Erw. 1, 102 V 30 Erw. 3a; AHI 1997 S. 25 Erw. 2b mit Hinweis).</w:t>
      </w:r>
    </w:p>
    <w:p>
      <w:r>
        <w:rPr>
          <w:b/>
        </w:rPr>
        <w:t>E. 2</w:t>
      </w:r>
    </w:p>
    <w:p>
      <w:r>
        <w:t>2.1Â Â Â Â  Die Beschwerdegegnerin ist auf die Einsprache betreffend die BeitrÃ¤ge der Jahre 1996 bis 1999 nicht eingetreten und begrÃ¼ndete dies damit, dass es sich bei den am 28. November 2005 erlassenen Abrechnungen (Urk. 7/7 und 7/8) einzig um die Umsetzung des hÃ¶chstrichterlichen Entscheids vom 7. Juni 2004 handle. Was der BeschwerdefÃ¼hrer in seiner Einsprache neu vorgebracht habe (Urk. 7/2 S. 1), nÃ¤mlich die BerÃ¼cksichtigung von Einzahlungen in die SÃ¤ule 3A der beruflichen Vorsorge, hÃ¤tte er bereits im ersten Verfahren geltend machen kÃ¶nnen und mÃ¼ssen (Urk. 2 S. 1 und Urk. 6 S. 1).</w:t>
      </w:r>
    </w:p>
    <w:p>
      <w:r>
        <w:t>2.2Â Â Â Â  Das Sozialversicherungsgericht hatte mit Urteil vom 9. Dezember 2002 (Urk. 7/18) die Beschwerde gegen die VerfÃ¼gungen vom 23. MÃ¤rz und 31. August 1999 betreffend die BeitrÃ¤ge fÃ¼r die Jahre 1996 bis 1999 abgewiesen und damit die angefochtenen VerfÃ¼gungen bestÃ¤tigt. Diesen Entscheid Ã¤nderte das damalige EVG mit Urteil vom 7. Juni 2004 (Urk. 7/17) insoweit ab, "als die Einnahmen und Aufwendungen aus der Liegenschaft B.___, der Stockwerkeigentumswohnung C.___ in F.___ sowie den vier Stockwerkeigentumsanteilen im Gewerbehaus D.___ in E.___ der Ermittlung des beitragspflichtigen Einkommens zu Grunde zu legen" seien (Dispositiv Ziffer 1).</w:t>
      </w:r>
    </w:p>
    <w:p>
      <w:r>
        <w:t>Â Â Â Â Â Â Â Â  Entgegen der Auffassung des BeschwerdefÃ¼hrers liegt damit kein RÃ¼ckweisungsentscheid des EVG vor, der im Rahmen des Streitgegenstandes im nachfolgenden Verfahren neue Vorbringen zulassen wÃ¼rde (vgl. ZAK 1986 S. 50). Das EVG hat den Entscheid des Sozialversicherungsgerichts nicht aufgehoben und die Sache zur Neuberechung der streitigen BeitrÃ¤ge an die Verwaltung zurÃ¼ckgewiesen; vielmehr hat es den die angefochtenen VerfÃ¼gungen bestÃ¤tigenden kantonalen Entscheid abgeÃ¤ndert und damit klare Anweisungen gegeben, wie die BeitrÃ¤ge fÃ¼r die Jahre 1996 bis 1999 zu berechnen seien. Daran hatte sich die Ausgleichskasse bei der Neufestsetzung der BeitrÃ¤ge zu halten. Ihr Spielraum beschrÃ¤nkte sich auf die PrÃ¼fung der geltend gemachten Einnahmen und Aufwendungen aus den vom EVG erwÃ¤hnten Liegenschaften, hingegen war es ihr verwehrt, weitere AbzÃ¼ge vom beitragspflichtigen Einkommen zuzulassen oder noch nicht berÃ¼cksichtigte Einnahmen als beitragspflichtiges Einkommen zu qualifizieren. Aus diesem Grund hat die Ausgleichskasse die neuen Vorbringen des BeschwerdefÃ¼hrers, es seien vom beitragspflichtigen Einkommen zusÃ¤tzlich die BeitrÃ¤ge an die SÃ¤ule 3a in Abzug zu bringen, richtigerweise nicht zugelassen.</w:t>
      </w:r>
    </w:p>
    <w:p>
      <w:r>
        <w:t>Â Â Â Â Â Â Â Â  Soweit sich die Beschwerde gegen den Nichteintretensentscheid betreffend die BeitrÃ¤ge 1996 bis 1999 richtet, ist sie daher abzuweisen, wÃ¤hrend auf den materiellen Antrag auf BerÃ¼cksichtigung der BeitrÃ¤ge an die SÃ¤ule 3a nicht einzutreten ist (BGE 132 V 76 Erw. 1.1 mit Hinweis).</w:t>
      </w:r>
    </w:p>
    <w:p>
      <w:r>
        <w:t>3.Â Â Â Â Â Â</w:t>
      </w:r>
    </w:p>
    <w:p>
      <w:r>
        <w:t>3.1Â Â Â Â  Was die fÃ¼r das Jahr 2000 geschuldeten persÃ¶nlichen BeitrÃ¤ge anbelangt, ergibt sich Folgendes: Im Urteil vom 9. Dezember 2002 hat das Sozialversicherungsgericht festgehalten, die von der kantonalen SteuerbehÃ¶rde fÃ¼r die Jahre 1997 und 1998 gemeldeten Einkommen seien mangels einer kantonalen Veranlagung im Ãbergang zur Gegenwartsbemessung fÃ¼r die Ausgleichskasse nicht verbindlich, im Weiteren aber Ãbereinstimmung der Zahlen mit den Angaben des BeschwerdefÃ¼hrers im Hilfsblatt A zur SteuererklÃ¤rung 1999A sowie mit seinem GeschÃ¤ftsabschluss festgestellt (Urk. 7/18 S. 14 lit. cc). Aus diesem Grund erfolgte die RÃ¼ckweisung bezÃ¼glich des Beitragsjahres 2000 ausschliesslich zur Festlegung des im Betrieb investierten Eigenkapitals (Urk. 7/18 S. 14 lit. dd sowie S. 15 [Dispositiv-Ziffer 1]). Die erstinstanzliche RÃ¼ckweisung hat der BeschwerdefÃ¼hrer vor dem damaligen EVG nicht angefochten (Urk. 7/17 S. 8 Erw. 5). In dieser Hinsicht entfaltete das erstinstanzliche Urteil vom 9. Dezember 2002 die einem RÃ¼ckweisungsentscheid zukommende Bindungswirkung. Demnach hatte die Beschwerdegegnerin einzig das per 1. Januar 1999 im Betrieb investierte Eigenkapital einzuschÃ¤tzen und gestÃ¼tzt darauf die BeitrÃ¤ge neu festzusetzen.</w:t>
      </w:r>
    </w:p>
    <w:p>
      <w:r>
        <w:t>3.2Â Â Â Â</w:t>
      </w:r>
    </w:p>
    <w:p>
      <w:r>
        <w:t>3.2.1Â Â  Der neuen BeitragsverfÃ¼gung fÃ¼r das Jahr 2000 vom 28. November 2005 (Urk 7/9) liegt die Meldung des Kantonalen Steueramtes, Abteilung Direkte Bundessteuer, vom 22. November 2005 (Urk. 8/5) zugrunde, welche auf der Aufstellung des BeschwerdefÃ¼hrers betreffend das Einkommen (Ertrag und Aufwendungen sowie investiertes Eigenkapital) der 30. Periode der Direkten Bundessteuer beruht (Beilage zu Urk. 8/5 = Beilage zu Urk. 3/3/III). Aus der Meldung des kantonalen Steueramtes ergibt sich, dass die Aufwendungen und ErtrÃ¤ge der Liegenschaften, die im Urteil des EVG vom 7. Juni 2004 (Urk. 7/17) als GeschÃ¤ftsvermÃ¶gen qualifiziert worden waren, bei der Einkommensermittlung berÃ¼cksichtigt wurden (Urk. 8/5) Blatt 3). Indem die Ausgleichskasse in der BeitragsverfÃ¼gung vom 28. November 2005 auf diese Zahlen abstellte, wich sie zwar vom RÃ¼ckweisungsentscheid des Sozialversicherungsgerichts vom 9. Dezember 2002 (Urk. 7/18) ab, hielt sich jedoch im Rahmen des Streitgegenstandes, so dass dieses Vorgehen, das vom BeschwerdefÃ¼hrer denn auch ausdrÃ¼cklich anerkannt wurde (vgl. Beilage zu Urk. 3/3/III), nicht zu beanstanden ist.</w:t>
      </w:r>
    </w:p>
    <w:p>
      <w:r>
        <w:t>Â Â Â Â Â Â Â Â  Ob der BeschwerdefÃ¼hrer bei dieser Sachlage trotz der grundsÃ¤tzlichen Bindungswirkung des kantonalen RÃ¼ckweisungsentscheids vom 9. Dezember 2002 mit neuen Vorbringen zu hÃ¶ren gewesen wÃ¤re, kann offen bleiben, weil seinem Einwand, es sei bei der Berechnung des beitragspflichtigen Einkommens auch die HÃ¤lfte der BeitrÃ¤ge an die SÃ¤ule 3a zu berÃ¼cksichtigen, aus materiellen GrÃ¼nden nicht stattzugeben ist.</w:t>
      </w:r>
    </w:p>
    <w:p>
      <w:r>
        <w:t>3.2.2Â Â  Die schweizerische Alters-, Hinterlassenen- und Invalidenvorsorge beruht auf dem so genannten DreisÃ¤ulenkonzept. Mit der obligatorischen Alters-, Hinterlassenen- und Invalidenversicherung (AHV/IV) als erster SÃ¤ule soll, zusammen mit ErgÃ¤nzungsleistungen, derÂ  Existenzbedarf gedeckt werden. Die berufliche Vorsorge soll als zweite SÃ¤ule zusammen mit der ersten die Fortsetzung der gewohnten Lebenshaltung in angemessener Weise ermÃ¶glichen. Dabei wird innerhalb der zweiten SÃ¤ule unterschieden zwischen der obligatorischen Vorsorge (SÃ¤ule 2a), die das Lohnsegment des koordinierten Lohns nach Art. 8 des Bundesgesetzes Ã¼ber die berufliche Alters-, Hinterlassenen- und Invalidenvorsorge (BVG) umfasst, und der so genannten weitergehenden Vorsorge, die sich in einem Ã¼ber-, unter- oder vorobligatorischen Bereich bewegt (SÃ¤ule 2b). Die dritte SÃ¤ule schliesslich bildet die Selbstvorsorge, mit der die kollektiven Massnahmen der andern beiden SÃ¤ulen entsprechend den persÃ¶nlichen BedÃ¼rfnissen ergÃ¤nzt werden. Sie umfasst die gebundene, steuerlich privilegierte Selbstvorsorge (SÃ¤ule 3a) und die individuelle, nicht gebundene Selbstvorsorge (SÃ¤ule 3b; BGE 130 I 212 Erw. 6). Die dritte SÃ¤ule steht zwar verfassungsrechtlich als gleichwertige VorsorgetrÃ¤gerin neben der ersten und der zweiten SÃ¤ule. Sie geht aber Ã¼ber die Wirkungen der zweiten SÃ¤ule hinaus, indem sie eine Selbstvorsorge darstellt, die hauptsÃ¤chlich im individuellen Sparen besteht (BGE 115 V 340 Erw. 2b).</w:t>
      </w:r>
    </w:p>
    <w:p>
      <w:r>
        <w:t>Â Â Â Â Â Â Â Â  Mit der EinfÃ¼hrung der obligatorischen beruflichen Vorsorge und den entsprechenden steuerlichen AbzugsmÃ¶glichkeiten mussten aus GrÃ¼nden der Gleichbehandlung mit den UnselbstÃ¤ndigerwerbenden auch SelbstÃ¤ndigerwerbenden im gleichen Ausmass AbzÃ¼ge zugestanden werden, sofern sie sich einer Einrichtung der beruflichen Vorsorge anschliessen. AbzugsfÃ¤hig sind indes gemÃ¤ss Art. 9 Abs. 2 letzter Satz AHVG in Verbindung mit Art. 18 Abs. 3 AHVV ausschliesslich BeitrÃ¤ge an die 2. SÃ¤ule (BGE 115 V 338 Erw. 2a; vgl. auch SVR 1994 AHV Nr. 15 S. 35), nicht aber die vom BeschwerdefÃ¼hrer geltend gemachten BeitrÃ¤ge an die SÃ¤ule 3a (vgl. Urk. 3/4).</w:t>
      </w:r>
    </w:p>
    <w:p>
      <w:r>
        <w:t>Â Â Â Â Â Â Â Â  In diesem Punkt ist die Beschwerde deshalb abzuweisen.</w:t>
      </w:r>
    </w:p>
    <w:p>
      <w:r>
        <w:t>Â Â Â Â Â Â Â Â</w:t>
      </w:r>
    </w:p>
    <w:p>
      <w:r>
        <w:rPr>
          <w:b/>
        </w:rPr>
        <w:t>E. 4</w:t>
      </w:r>
    </w:p>
    <w:p>
      <w:r>
        <w:t>4.1Â Â Â Â  Mit BeitragsverfÃ¼gungen vom 28. November 2005 (Urk. 3/3/IV und 3/3/V = Urk. 7/13 und 7/14) hat die Beschwerdegegnerin sodann die fÃ¼r die Jahre 2001 und 2002 geschuldeten persÃ¶nlichen BeitrÃ¤ge gestÃ¼tzt auf die Steuermeldungen vom 22. November 2005 (Urk. 7/21 und 7/24) festgesetzt. Da der BeschwerdefÃ¼hrer einspracheweise rÃ¼gte, es seien auf den Liegenschaften bezahlte Schuldzinsen fÃ¤lschlicherweise nicht berÃ¼cksichtigt worden, holte die Beschwerdegegnerin neue Steuermeldungen ein (Urk. 7/4).</w:t>
      </w:r>
    </w:p>
    <w:p>
      <w:r>
        <w:t>Â Â Â Â Â Â Â Â  Am 27. Januar 2006 (Urk. 7/10 und 7/12) hat sie die angefochtenen VerfÃ¼gungen gestÃ¼tzt auf die berichtigten Steuermeldungen vom 17. Januar 2006 (Urk. 7/20 und 7/23) im Einspracheverfahren in WiedererwÃ¤gung gezogen und die persÃ¶nlichen BeitrÃ¤ge fÃ¼r diese beiden Jahre - unter Anrechnung der Schuldzinsen - neu festgesetzt. Dementsprechend hiess sie die Einsprache teilweise gut. Â</w:t>
      </w:r>
    </w:p>
    <w:p>
      <w:r>
        <w:t>4.2Â Â Â Â  Der BeschwerdefÃ¼hrer hÃ¤lt den wiedererwÃ¤gungsweise erlassenen BeitragsverfÃ¼gungen in der Beschwerde erneut entgegen, die ausserordentlichen Abschreibungen auf den GeschÃ¤ftsgrundstÃ¼cken seien unberÃ¼cksichtigt geblieben und ausserdem sei er befugt, 50 % der in die SÃ¤ule 3a einbezahlten BeitrÃ¤ge an die berufliche Vorsorge abzuziehen (Urk. 1 in Verbindung mit Urk. 7/2b).</w:t>
      </w:r>
    </w:p>
    <w:p>
      <w:r>
        <w:t>4.3Â Â Â Â Â Â Â Â  Hinsichtlich der geltend gemachten BerÃ¼cksichtigung der BeitrÃ¤ge an die SÃ¤ule 3a kann auf das in Erw. 3.2.2 Gesagte verwiesen werden. Ein Abzug fÃ¼r diese BeitrÃ¤ge kommt daher nicht in Frage.</w:t>
      </w:r>
    </w:p>
    <w:p>
      <w:r>
        <w:t>Â</w:t>
      </w:r>
    </w:p>
    <w:p>
      <w:r>
        <w:rPr>
          <w:b/>
        </w:rPr>
        <w:t>E. 4.4</w:t>
      </w:r>
    </w:p>
    <w:p>
      <w:r>
        <w:t>4.4.1Â Â  Der BeschwerdefÃ¼hrer stellt hinsichtlich der Beitragsjahre 2001 und 2002 Antrag auf Verlustverrechnung mit einem ausserordentlichen Kapitalverlust in der HÃ¶he von Fr. 928'206.--. Das kantonale Steueramt habe diesen Verlust im GeschÃ¤ftsjahr 2000 als Abzug anerkannt und den sich daraus ergebenden Verlustvortrag fÃ¼r die nachfolgenden Steuerjahre berÃ¼cksichtigt (Urk. 1 S. 2 in Verbindung mit Urk. 7/2b).</w:t>
      </w:r>
    </w:p>
    <w:p>
      <w:r>
        <w:t>Â Â Â Â Â Â Â Â  Die Beschwerdegegnerin hat die ZulÃ¤ssigkeit der Verrechnung mit Verlusten der Vorperioden verneint mit dem Hinweis, dass in der AHV nur Verluste innerhalb derselben Berechnungsperiode verrechnet werden kÃ¶nnten (Urk. 2 S. 2 und 6 S. 2).</w:t>
      </w:r>
    </w:p>
    <w:p>
      <w:r>
        <w:t>4.4.2Â Â  Unter der Herrschaft der bis Ende 2000 gÃ¼ltig gewesenen Vergangenheitsbemessung mit zweijÃ¤hriger Beitrags- und Bemessungsperiode (Art. 22 Abs. 1 und 2 AHVV in der bis 31. Dezember 2000 gÃ¼ltig gewesenen Fassung) lehnte es das damalige EVG in stÃ¤ndiger Rechtsprechung ab, die bei der direkten Bundessteuer zugelassene (bis 31. Dezember 1994: Art. 41 des Beschlusses Ã¼ber die direkte Bundessteuer [BdBSt; frÃ¼her: Wehrsteuerbeschluss, WStB]; seit 1. Januar 1995: Art. 31 des Bundesgesetzes vom 14. Dezember 1990 Ã¼ber die direkte Bundessteuer, DBG) periodenÃ¼bergreifende Verlustverrechnung auch fÃ¼r den Bereich des AHV-Beitragsrechts anzuerkennen. Stattdessen hielt das Gericht fest, der in Art. 9 Abs. 2 lit. c AHVG vorgesehene Abzug erlaube es lediglich, den im einen GeschÃ¤ftsjahr der zweijÃ¤hrigen Bemessungsperiode eingetretenen Verlust vom Gewinn des anderen GeschÃ¤ftsjahres derselben Bemessungsperiode in Abzug zu bringen. Diese bereits 1951 eingeleitete Praxis (ZAK 1951 S. 461 f.) wurde im Jahr 1960 ausfÃ¼hrlich begrÃ¼ndet (EVGE 1960 S. 29) und in der Folge verschiedentlich bestÃ¤tigt (ZAK 1988 S. 452 f. Erw. 6, AHI 1994 S. 140 Erw. 4a, zuletzt SVR 2006 AHV Nr. 17 S. 65 f. Erw. 5).</w:t>
      </w:r>
    </w:p>
    <w:p>
      <w:r>
        <w:t>Â Â Â Â Â Â Â Â  Seit dem 1. Januar 2001 gilt im Beitragsrecht neu die Gegenwartsbemessung mit einjÃ¤hriger Beitrags- und Bemessungsperiode (Art. 22 Abs. 2 Satz 1 AHVV in der hier massgebenden, vom 1. Januar 2001 bis 31. Dezember 2003 gÃ¼ltig gewesenen Fassung). Diese umfasst nur noch ein GeschÃ¤ftsjahr. Weil damit eine eigentliche (Jahres-)Verlustverrechnung innerhalb der Beitrags- und Bemessungsperiode ausgeschlossen ist, blieb fÃ¼r die bisherige Interpretation von Art. 9 Abs. 2 lit. c AHVG kein Raum mehr. Das damalige EVG hat deshalb im Urteil in Sachen E. vom 28. Dezember 2006 (BGE 133 V 105) seine Praxis geÃ¤ndert und die ZulÃ¤ssigkeit der periodenÃ¼bergreifenden Verlustverrechnung fÃ¼r die Beitragsjahre ab 2001 bejaht.</w:t>
      </w:r>
    </w:p>
    <w:p>
      <w:r>
        <w:t>Â Â Â Â Â Â Â Â  Das EVG hat weiter festgehalten, die ZulÃ¤ssigkeit der periodenÃ¼bergreifenden Verlustverrechnung sei nach dem Gesagten eine direkte Folge der Umstellung auf die einjÃ¤hrige Gegenwartsbemessung. Diese sei durch die VerordnungsÃ¤nderung vom 1. MÃ¤rz 2000 vorgenommen worden, welche in ihren Schlussbestimmungen festhalte, die Erhebung der BeitrÃ¤ge der SelbstÃ¤ndigerwerbenden fÃ¼r Kalenderjahre vor 2001 richte sich nach dem bisherigen Recht. Sei ein Verlust vor 2001 eingetreten und verbucht worden, so richte sich die ZulÃ¤ssigkeit einer Verrechnung nach der bis Ende 2000 gÃ¼ltig gewesenen Regelung.</w:t>
      </w:r>
    </w:p>
    <w:p>
      <w:r>
        <w:t>4.4.3Â Â Â Â Â Â Â Â  Dieselbe intertemporalrechtliche Situation besteht auch vorliegend. FÃ¼r Verluste, welche vor 2001 eingetreten und verbucht worden sind, richtet sich die ZulÃ¤ssigkeit der Verrechnung nach der bis Ende 2000 gÃ¼ltig gewesenen Regelung. Der analoge Grundsatz gilt Ã¼brigens auch im Recht der direkten Bundessteuer: Auch dort ist fÃ¼r die Ermittlung von VerlustvortrÃ¤gen aus den Jahren vor der Umstellung auf die einjÃ¤hrige Gegenwartsbemessung die frÃ¼here Regelung (Art. 31 DBG) massgebend, wÃ¤hrend dieselbe Frage fÃ¼r nach der Umstellung entstandene Verluste durch Art. 211 (in Verbindung mit Art. 41) DBG beantwortet wird (Urteil des EVG in Sachen E. vom 11. April 2006, Erw. 4.3.3, H 64/06). Demnach bleibt die periodenÃ¼bergreifende Verrechenbarkeit auf Verluste beschrÃ¤nkt, welche im Jahr 2001 oder spÃ¤ter eingetreten sind und verbucht wurden. Der vom BeschwerdefÃ¼hrer aus dem Jahr 2000 stammende Verlust ist demzufolge fÃ¼r die Bemessung des beitragspflichtigen Einkommens des Jahres 2001 nicht zu berÃ¼cksichtigen und kann auch nicht als Verlustvortrag auf die Jahre 2001 und 2002 abgewÃ¤lzt werden.</w:t>
      </w:r>
    </w:p>
    <w:p>
      <w:r>
        <w:t>Â Â Â Â Â Â Â Â  Somit bleibt es bei den von der SteuerbehÃ¶rde gemeldeten korrigierten Einkommen von Fr. 366'190.-- fÃ¼r 2001 und Fr. 298'364.-fÃ¼r 2002, von denen der BeschwerdefÃ¼hrer selber ausgeht (Urk. 7/2b) und welche Einkommenszahlen die Beschwerdegegnerin ihren wiedererwÃ¤gungsweise erlassenen BeitragsverfÃ¼gungen vom 27. Januar 2006 zugrunde gelegt hat (Urk. 7/10 und 7/12). Die Berechnung der BeitrÃ¤ge erweist sich als korrekt, weshalb die Beschwerde auch hinsichtlich der Beitragsjahre 2001 und 2002 abzuweisen ist.</w:t>
      </w:r>
    </w:p>
    <w:p>
      <w:r>
        <w:t>4.5Â Â Â Â Â Â Â Â  Zusammenfassend ist die Beschwerde mit Bezug auf die Beitragsjahre 1996 bis 2002 abzuweisen, soweit auf sie einzutreten ist.</w:t>
      </w:r>
    </w:p>
    <w:p>
      <w:r>
        <w:t>Das Gericht erkennt:</w:t>
      </w:r>
    </w:p>
    <w:p>
      <w:r>
        <w:t>1.Â Â Â Â Â Â Â Â  Die Beschwerde wird abgewiesen, soweit auf sie eingetreten wird.</w:t>
      </w:r>
    </w:p>
    <w:p>
      <w:r>
        <w:t>2.Â Â Â Â Â Â Â Â  Das Verfahren ist kostenlos.</w:t>
      </w:r>
    </w:p>
    <w:p>
      <w:r>
        <w:t>3.Â Â Â Â Â Â Â Â Â Â  Zustellung gegen Empfangsschein an:</w:t>
      </w:r>
    </w:p>
    <w:p>
      <w:r>
        <w:t>- Ausgleichskasse des Schweizerischen Gewerbes</w:t>
      </w:r>
    </w:p>
    <w:p>
      <w:r>
        <w:t>- A.___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