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AB.2005.00107 vom 8. Februar 2007</w:t>
      </w:r>
    </w:p>
    <w:p>
      <w:r>
        <w:t>ZH Sozialversicherungsgericht, 2007-02-08, DE</w:t>
      </w:r>
    </w:p>
    <w:p>
      <w:r>
        <w:rPr>
          <w:b/>
        </w:rPr>
        <w:t xml:space="preserve">Quelle: </w:t>
      </w:r>
      <w:r>
        <w:t>https://mcp.opencaselaw.ch/entscheid/zh_sozialversicherungsgericht_AB.2005.00107</w:t>
      </w:r>
    </w:p>
    <w:p>
      <w:r>
        <w:t>FR: ZH_SOZIALVERSICHERUNGSGERICHT AB.2005.00107 du 8 février 2007</w:t>
      </w:r>
    </w:p>
    <w:p>
      <w:r>
        <w:t>IT: ZH_SOZIALVERSICHERUNGSGERICHT AB.2005.00107 del 8 febbraio 2007</w:t>
      </w:r>
    </w:p>
    <w:p>
      <w:pPr>
        <w:pStyle w:val="Heading2"/>
      </w:pPr>
      <w:r>
        <w:t>Erwägungen</w:t>
      </w:r>
    </w:p>
    <w:p>
      <w:r>
        <w:rPr>
          <w:b/>
        </w:rPr>
        <w:t>E. 1</w:t>
      </w:r>
    </w:p>
    <w:p>
      <w:r>
        <w:t>1.1Â Â Â Â  Mit Schreiben vom 9. Juli 2001 teilte die Sozialversicherungsanstalt des Kantons ZÃ¼rich, Ausgleichskasse, L.___ mit, in WÃ¼rdigung der von der kantonalen Steuerverwaltung ZÃ¼rich, Direkte Bundessteuer, gemachten Angaben (vgl. Urk. 14/45-46) habe er sich als Arbeitnehmer ohne beitragspflichtigen Arbeitgeber bei ihr anzumelden (Urk. 14/44). Der Versicherte hat daraufhin den entsprechenden Fragebogen ausgefÃ¼llt (Urk. 14/43/1).</w:t>
      </w:r>
    </w:p>
    <w:p>
      <w:r>
        <w:t>1.2Â Â Â Â  GestÃ¼tzt auf eine KasseneinschÃ¤tzung fÃ¼r die Zeit vom 1. November bis 31. Dezember 1996 sowie aufgrund der Steuermeldung vom 28. Februar 2001 betreffend die direkte Bundessteuer 1999/2000 (Urk. 14/45) setzte die Ausgleichskasse die SozialversicherungsbeitrÃ¤ge fÃ¼r die Zeit vom 1. November bis 31. Dezember 1996 sowie fÃ¼r die Jahre 1997 bis 2000 mit VerfÃ¼gungen vom 26. Juli 2001, basierend auf einem beitragspflichtigen jÃ¤hrlichen Einkommen von je Fr. 134'400.--, auf Fr. 2'128.-- fÃ¼r die Zeit vom 1. November bis 31. Dezember 1996 sowie auf jeweils Fr. 12'768.-- fÃ¼r die Jahre 1997 bis 2000 fest (Urk. 16/1-6).</w:t>
      </w:r>
    </w:p>
    <w:p>
      <w:r>
        <w:t>1.3Â Â Â Â  Die dagegen gefÃ¼hrte Beschwerde von L.___ hiess das Sozialversicherungsgericht des Kantons ZÃ¼rich mit Urteil vom 8. Mai 2003 in dem Sinne gut, dass es die angefochtenen VerfÃ¼gungen vom 26. Juli 2001 aufhob und die Sache zur ergÃ¤nzenden AbklÃ¤rung an die Ausgleichskasse zurÃ¼ckwies (Urk. 14/40/3 Dispositiv-Ziffer 1; Prozess AB.2003.00520).</w:t>
      </w:r>
    </w:p>
    <w:p>
      <w:r>
        <w:t>2.Â Â Â Â Â Â  Die Ausgleichskasse forderte daraufhin vom Beitragspflichtigen weitere Unterlagen betreffend seine TÃ¤tigkeit bei der A.___ in C.___ an (Urk. 14/40/1). L.___ nahm dazu am 24. Juni 2003 Stellung (Urk. 14/39). GemÃ¤ss Mitteilung vom 8. Juli 2003 gelangte die Ausgleichskasse zum Schluss, die Organstellung des Pflichtigen bei der Gesellschaft in C.___ sei fÃ¼r die Zeit vom 1. Januar 1997 bis 31. Dezember 2000 hinreichend belegt, so dass fÃ¼r diese Zeit keine Beitragspflicht bestehe (Urk. 14/36).</w:t>
      </w:r>
    </w:p>
    <w:p>
      <w:r>
        <w:t>Â Â Â Â Â Â Â Â  Wie mit der Mitteilung vom 8. Juli 2003 in Aussicht gestellt (vgl. Urk. 14/36), erliess die Ausgleichskasse am 23. Januar 2004 eine NachtragsverfÃ¼gung betreffend die Zeit vom 1. November bis 31. Dezember 1996 und setzte den zu entrichtenden Beitrag auf Fr. 139.60, zuzÃ¼glich Fr. 80.-- ArbeitslosenversicherungsbeitrÃ¤ge fest (Urk. 14/31; vgl. auch Mail der Ausgleichskasse an den Versicherten vom 9. MÃ¤rz 2004, Urk. 14/23 oben). Nachdem L.___ am 13. Februar 2004 zunÃ¤chst Einwendungen erhoben hatte (Urk. 14/28), erklÃ¤rte er sich am 8. MÃ¤rz 2004 damit einverstanden (Urk. 14/23 unten).</w:t>
      </w:r>
    </w:p>
    <w:p>
      <w:r>
        <w:rPr>
          <w:b/>
        </w:rPr>
        <w:t>E. 3</w:t>
      </w:r>
    </w:p>
    <w:p>
      <w:r>
        <w:t>3.1Â Â Â Â  Im Urteil des hiesigen Gerichts vom 8. Mai 2003 (Urk. 14/40/3) wurde bereits rechtskrÃ¤ftig entschieden, dass der BeschwerdefÃ¼hrer in der hier fraglichen Zeit Wohnsitz in der Schweiz hatte und deshalb obligatorisch AHV-versichert war (Erw. 2.1-4).</w:t>
      </w:r>
    </w:p>
    <w:p>
      <w:r>
        <w:t>Â Â Â Â Â Â Â Â  Die Parteien stimmen sodann darin Ã¼berein, dass das vom BeschwerdefÃ¼hrer in seiner Funktion als Organ fÃ¼r die A.___ erzielte Erwerbseinkommen in der Schweiz nicht als solches zu verabgaben sei (Urk. 14/36, Urk. 14/39). Denn der BeschwerdefÃ¼hrer hat seine Organstellung hinreichend dargelegt (Urk. 14/37-39), so dass das ihm als Organ einer juristischen Person im Ausland zugeflossene Einkommen nach Art. 6 ter lit. b AHVV der AHV-Pflicht nicht unterliegt.</w:t>
      </w:r>
    </w:p>
    <w:p>
      <w:r>
        <w:t>Â Â Â Â Â Â Â Â  Unstreitig hat der BeschwerdefÃ¼hrer in der Schweiz in der hier fraglichen Periode kein weiteres beitragspflichtiges Erwerbseinkommen abgerechnet (vgl. Urk. 14/32-33). Zu Recht erfasste ihn daher die Beschwerdegegnerin in Nachachtung von Art. 10 Abs. 1 Satz 2 AHVG als NichterwerbstÃ¤tigen und verpflichtete ihn zur Zahlung der entsprechenden BeitrÃ¤ge.</w:t>
      </w:r>
    </w:p>
    <w:p>
      <w:r>
        <w:t>Â Â Â Â Â Â Â Â  Zu prÃ¼fen ist somit, wie diese BeitrÃ¤ge zu bemessen sind und in diesem Rahmen namentlich die Frage, ob das Einkommen aus der TÃ¤tigkeit als Organ einer juristischen Person in C.___ als Renteneinkommen im Sinne von Art. 28 Abs. 1 AHVV erfasst werden darf.</w:t>
      </w:r>
    </w:p>
    <w:p>
      <w:r>
        <w:t>3.2Â Â Â Â  Die Beschwerdegegnerin vertrat gestÃ¼tzt auf Art. 10 Abs. 1 Satz 1 AHVG die Auffassung, unter den Begriff des Renteneinkommens fielen alle Leistungen, welche die sozialen VerhÃ¤ltnisse als NichterwerbstÃ¤tigen beeinflussen. GemÃ¤ss Rechtsprechung des EidgenÃ¶ssischen Versicherungsgericht sei das Ziel der weiten Auslegung des Rentenbegriffes, zu verhindern, dass Leistungen unter dem Vorwand, es sei weder Erwerbseinkommen noch VermÃ¶gensertrag, der Beitragspflicht entzogen wÃ¼rden (ZAK 1994 S. 169). Die Rechtsprechung habe viele Zuwendungen als Renteneinkommen qualifiziert, so unter anderem die periodischen Leistungen von Arbeitgebenden an ehemalige Arbeitnehmende, gleichgÃ¼ltig, ob der EmpfÃ¤nger darauf einen Rechtsanspruch habe oder nicht (Urk. 2 S. 3).</w:t>
      </w:r>
    </w:p>
    <w:p>
      <w:r>
        <w:t>Â Â Â Â Â Â Â Â  Der BeschwerdefÃ¼hrer habe gemÃ¤ss Steuermeldungen in den Jahren 1999 und 2000 aus seiner OrgantÃ¤tigkeit in C.___ ein Erwerbseinkommen von je Fr. 153'600.-- erzielt. Ausser diesen Zuwendungen habe er Ã¼ber keine weiteren Einnahmen verfÃ¼gt, wie aus dem IK-Auszug hervorgehe. Deshalb sei es gerechtfertigt, die als Organ bezogenen Entgelte als Renteneinkommen zu behandeln und zu verabgaben, zumal sie nicht als Erwerbseinkommen erfasst wÃ¼rden (Urk. 2 S. 4).</w:t>
      </w:r>
    </w:p>
    <w:p>
      <w:r>
        <w:t>Â Â Â Â Â Â Â Â  Zu Gunsten des BeschwerdefÃ¼hrers werde fÃ¼r die Jahre 1999 und 2000 von den in den Jahr 1997 und 1998 erzielten tieferen EinkÃ¼nften von Fr. 143'400.-- ausgegangen (Urk. 2 S. 4). Die HÃ¤lfte davon sei mit dem Faktor 20 zu kapitalisieren (Art. 28 Abs. 2 AHVV), so dass das massgebende beitragspflichtige Renteneinkommen fÃ¼r die Beitragsjahre 1997 bis 2000 jeweils Fr. 1'344'000.-- betrage (Urk. 2 S. 5).</w:t>
      </w:r>
    </w:p>
    <w:p>
      <w:r>
        <w:t>3.3Â Â Â Â  Der BeschwerdefÃ¼hrer stellte sich dagegen auf den Standpunkt, das Urteil des Sozialversicherungsgerichts des Kantons ZÃ¼rich vom 8. Mai 2003 habe lediglich die Frage offen gelassen, ob er seine EinkÃ¼nfte als Organ einer auslÃ¤ndischen juristischen Person erzielt habe. Dieser Auffassung habe sich auch die Beschwerdegegnerin nach den ergÃ¤nzenden AbklÃ¤rungen angeschlossen, weshalb kein Raum mehr bleibe, die nÃ¤mlichen EinkÃ¼nfte nunmehr als RenteneinkÃ¼nfte zu erfassen (Urk. 1 S. 2 f.).</w:t>
      </w:r>
    </w:p>
    <w:p>
      <w:r>
        <w:t>4.Â Â Â Â Â Â</w:t>
      </w:r>
    </w:p>
    <w:p>
      <w:r>
        <w:t>4.1Â Â Â Â  Der Beschwerdegegnerin ist insoweit beizupflichten, als die Rechtsprechung den Betriff des massgebenden Renteneinkommens nach Art. 28 AHVV in weitem Sinne versteht. Mit der Beschwerdegegnerin (vgl. Urk. 2 S. 3 Mitte) ist sodann festzuhalten, dass die Gerichtspraxis den Begriff des Renteneinkommens nicht zuletzt deshalb weit fasst, um zu vermeiden, dass andernfalls oft bedeutende Leistungen der Beitragspflicht entzogen werden (AHI 1994 S. 169 Erw. 4d). Vorliegend steht jedoch nicht die Absicht des BeschwerdefÃ¼hrers im Vordergrund, sein Einkommen als Organ einer juristischen Person in C.___ der schweizerischen Beitragspflicht zu entziehen, denn sein Erwerbseinkommen ist bereits von Gesetzes wegen (Art. 6 ter lit. b AHVV) nicht in der Schweiz zu verabgaben.</w:t>
      </w:r>
    </w:p>
    <w:p>
      <w:r>
        <w:t>Â Â Â Â Â Â Â Â  Es ist daher nicht die Gefahr einer Rechtsumgehung zu prÃ¼fen, sondern allein die Frage, ob dieses Einkommen als Renteneinkommen im Sinne von Art. 28 Abs. 2 AHVV betrachtet werden kann und damit (auch) der schweizerischen Beitragspflicht zu unterstellen ist.</w:t>
      </w:r>
    </w:p>
    <w:p>
      <w:r>
        <w:t>4.2Â Â Â Â  Zwar beeinflussen die Einkommen aus der OrgantÃ¤tigkeit in C.___ unstreitig die sozialen VerhÃ¤ltnisse des BeschwerdefÃ¼hrers, doch reicht dies allein fÃ¼r eine Beitragspflicht nicht aus. Als weitere Voraussetzung ist erforderlich, dass kein Erwerbseinkommen vorliegt (KÃ¤ser, a.a.O., Rz 10.29; vorstehende Erw. 2.3).</w:t>
      </w:r>
    </w:p>
    <w:p>
      <w:r>
        <w:t>Â Â Â Â Â Â Â Â  Die Parteien gehen Ã¼bereinstimmend und in Nachachtung des Urteils des hiesigen Gerichts vom 8. Mai 2003 zutreffenderweise davon aus, dass dem BeschwerdefÃ¼hrer Erwerbseinkommen fÃ¼r eine TÃ¤tigkeit als Organ einer juristischen Person im Ausland zugeflossen sind, welche Kraft der Ausnahmebestimmung von Art. 6 ter lit. b AHVV (in der hier massgebenden, bis 30. Mai 2001 in Kraft gewesenen Fassung) nicht der schweizerischen AHV-Pflicht unterliegen.</w:t>
      </w:r>
    </w:p>
    <w:p>
      <w:r>
        <w:t>Â Â Â Â Â Â Â Â  Somit ist dieses Einkommens jedoch ohne Zweifel als Erwerbseinkommen zu qualifizieren, womit nach der vorstehend genannten Begriffsdefinition eine BerÃ¼cksichtigung als Renteneinkommen von vornherein ausser Betracht fÃ¤llt. Unter diesen UmstÃ¤nden geht es auch nicht an, das von Gesetzes wegen von der Beitragspflicht ausgenommene Erwerbseinkommen bei der Festsetzung der BeitrÃ¤ge als NichterwerbstÃ¤tiger praktisch wieder der Beitragspflicht zu unterstellen, zumal eine solche Betrachtungsweise die Gefahr in sich bergen wÃ¼rde, dass das nÃ¤mliche Entgelt sowohl am Erwerbsort als auch in der Schweiz verabgabt werden mÃ¼sste.</w:t>
      </w:r>
    </w:p>
    <w:p>
      <w:r>
        <w:t>Â Â Â Â Â Â Â Â  Zusammenfassend ist daher festzuhalten, dass das dem BeschwerdefÃ¼hrer als Organ einer juristischen Person in C.___ zugeflossene Entgelt nicht als Renteneinkommen erfasst werden darf. Mangels anderer (Renten-)Einkommen hat der BeschwerdefÃ¼hrer deshalb in den Beitragsperioden 1997 bis 2000 grundsÃ¤tzlich lediglich die MindestbeitrÃ¤ge als NichterwerbstÃ¤tiger zu entrichten.</w:t>
      </w:r>
    </w:p>
    <w:p>
      <w:r>
        <w:t>4.3Â Â Â Â  Mit Blick auf das Beitragsjahr 1997 bleibt zu bemerken, dass die Ehefrau des BeschwerdefÃ¼hrers gemÃ¤ss IK-Auszug in jenem Jahr ein Einkommen als UnselbstÃ¤ndigerwerbende und ArbeitslosenentschÃ¤digung von insgesamt Fr. 9'530.-- (Fr. 8'517.-- + Fr. 1'013.--) verabgabt hat (Urk. 14/33; hinsichtlich AHV-Pflicht von Arbeitslosentaggelder vgl. Kieser, a.a.O., Rz 3.34).</w:t>
      </w:r>
    </w:p>
    <w:p>
      <w:r>
        <w:t>Â Â Â Â Â Â Â Â  GemÃ¤ss dem am 1. Januar 1997 mit der 10. AHV-Revision in Kraft getretenen Art. 3 Abs. 3 AHVG gelten die BeitrÃ¤ge von nichterwerbstÃ¤tigen Ehegatten als bezahlt, sofern der erwerbstÃ¤tige Ehegatte BeitrÃ¤ge von mindestens der doppelten HÃ¶he des Mindestbeitrages bezahlt hat (Art. 3 Abs. 3 lit. a AHVG).</w:t>
      </w:r>
    </w:p>
    <w:p>
      <w:r>
        <w:t>Â Â Â Â Â Â Â Â  Im Jahr 1997 betrug der Mindestbeitrag Fr. 324.-- (Art. 10 Abs. 1 AHVG in Verbindung mit Art. 2 der Verordnung 96 Ã¼ber Anpassungen an die Lohn- und Preisentwicklung bei der AHV/IV), so dass sich der doppelte Mindestbeitrag auf Fr. 648.-- belÃ¤uft. Bei einem abgabepflichtigen Einkommen von Fr. 9'530.-- und einem Beitragssatz der Arbeitnehmer und Arbeitgeber von insgesamt 8,4 % (Art. 5 Abs. 1 und Art. 13 AHVG) bezahlte die Ehefrau des BeschwerdefÃ¼hrers BeitrÃ¤ge in der HÃ¶he von Fr. 800.50 (= Fr. 9'530.-- x 8,4 %), mithin mehr als das Doppelte des Mindestbeitrages. Damit haben auch die BeitrÃ¤ge des Ehemannes fÃ¼r das Jahr 1997 als bezahlt zu gelten und die Beitragspflicht des BeschwerdefÃ¼hrers als NichterwerbstÃ¤tiger fÃ¤llt dahin.</w:t>
      </w:r>
    </w:p>
    <w:p>
      <w:r>
        <w:t>Â Â Â Â Â Â Â Â  Hinsichtlich des Beitragsjahres 1997 ist der angefochtene Entscheid daher Â Â Â aufzuheben.</w:t>
      </w:r>
    </w:p>
    <w:p>
      <w:r>
        <w:t>4.4Â Â Â Â  Demnach ist die Beschwerde gutzuheissen und der angefochtene Einspracheentscheid in Bezug auf das Beitragsjahr 1997 aufzuheben und in Bezug auf die Beitragsjahre 1998 bis 2000 insoweit aufzuheben, als der BeschwerdefÃ¼hrer zur Bezahlung hÃ¶herer BeitrÃ¤ge als der MindestbeitrÃ¤ge verpflichtet wurde, mit der Feststellung, dass bei der Festsetzung der BeitrÃ¤ge als NichterwerbstÃ¤tiger das in C.___ erzielten Erwerbseinkommen ausser Acht zu bleiben hat.</w:t>
      </w:r>
    </w:p>
    <w:p>
      <w:r>
        <w:t>Das Gericht erkennt:</w:t>
      </w:r>
    </w:p>
    <w:p>
      <w:r>
        <w:t>1.Â Â Â Â Â Â Â Â  In Gutheissung der Beschwerde ist der angefochtene Einspracheentscheid der Sozialversicherungsanstalt des Kantons ZÃ¼rich, Ausgleichskasse, vom 1. September 2005 in Bezug auf das Beitragsjahr 1997 aufzuheben und in Bezug auf die Beitragsjahre 1998 bis 2000 insoweit aufzuheben, als der BeschwerdefÃ¼hrer zur Bezahlung hÃ¶herer BeitrÃ¤ge als der MindestbeitrÃ¤ge verpflichtet wurde, mit der Feststellung, dass bei der Festsetzung der BeitrÃ¤ge als NichterwerbstÃ¤tiger das in C.___ erzielten Erwerbseinkommen ausser Acht zu bleiben hat.</w:t>
      </w:r>
    </w:p>
    <w:p>
      <w:r>
        <w:t>2.Â Â Â Â Â Â Â Â  Das Verfahren ist kostenlos.</w:t>
      </w:r>
    </w:p>
    <w:p>
      <w:r>
        <w:t>3.Â Â Â Â Â Â Â Â  Zustellung gegen Empfangsschein an:</w:t>
      </w:r>
    </w:p>
    <w:p>
      <w:r>
        <w:t>- L.___</w:t>
      </w:r>
    </w:p>
    <w:p>
      <w:r>
        <w:t>- Sozialversicherungsanstalt des Kantons ZÃ¼rich, Ausgleichskasse</w:t>
      </w:r>
    </w:p>
    <w:p>
      <w:r>
        <w:t>- Bundesamt fÃ¼r Sozialversicherung</w:t>
      </w:r>
    </w:p>
    <w:p>
      <w:r>
        <w:t>4.Â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