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AB.2005.00083 vom 29. Juni 2006</w:t>
      </w:r>
    </w:p>
    <w:p>
      <w:r>
        <w:t>ZH Sozialversicherungsgericht, 2006-06-29, DE</w:t>
      </w:r>
    </w:p>
    <w:p>
      <w:r>
        <w:rPr>
          <w:b/>
        </w:rPr>
        <w:t xml:space="preserve">Quelle: </w:t>
      </w:r>
      <w:r>
        <w:t>https://mcp.opencaselaw.ch/entscheid/zh_sozialversicherungsgericht_AB.2005.00083</w:t>
      </w:r>
    </w:p>
    <w:p>
      <w:r>
        <w:t>FR: ZH_SOZIALVERSICHERUNGSGERICHT AB.2005.00083 du 29 juin 2006</w:t>
      </w:r>
    </w:p>
    <w:p>
      <w:r>
        <w:t>IT: ZH_SOZIALVERSICHERUNGSGERICHT AB.2005.00083 del 29 giugno 2006</w:t>
      </w:r>
    </w:p>
    <w:p>
      <w:pPr>
        <w:pStyle w:val="Heading2"/>
      </w:pPr>
      <w:r>
        <w:t>Erwägungen</w:t>
      </w:r>
    </w:p>
    <w:p>
      <w:r>
        <w:rPr>
          <w:b/>
        </w:rPr>
        <w:t>E. 1</w:t>
      </w:r>
    </w:p>
    <w:p>
      <w:r>
        <w:t>1.1Â Â Â Â  Mit NachtragsverfÃ¼gungen vom 7. Januar 2000 setzte die Sozialversicherungsanstalt des Kantons ZÃ¼rich, Ausgleichskasse, die persÃ¶nlichen BeitrÃ¤ge von K.___ fÃ¼r das Jahr 1994 (Oktober bis Dezember) aufgrund des in dieser Zeit erzielten Einkommens von Fr. 85'633.-- und eines im Betrieb investierten Eigenkapitals von Fr. Null auf Fr. 2'094.15 inklusive Verwaltungskosten, fÃ¼r das Jahr 1995 aufgrund des im Jahr 1995 erzielten Einkommens von Fr. 83'132.-- und eines im Betrieb investierten Eigenkapitals von Fr. Null auf Fr. 8'131.80 inklusive Verwaltungskosten, fÃ¼r das Jahr 1996 aufgrund des im Jahr 1996 erzielten Einkommens von Fr. 85'156.-- und eines im Betrieb investierten Eigenkapitals von Fr. Null auf Fr. 8'131.80 inklusive Verwaltungskosten, fÃ¼r das Jahr 1997 aufgrund des in der Bemessungsperiode 1995/96 durchschnittlich erzielten Einkommens von Fr. 83'132.-- und eines im Betrieb investierten Eigenkapitals von Fr. Null auf Fr. 8'131.80 inklusive Verwaltungskosten sowie fÃ¼r die Jahre 1998 und 1999 aufgrund eines in der Bemessungsperiode 1995/96 durchschnittlich erzielten Einkommens von Fr. 83'144.-- und eines im Betrieb investierten Eigenkapitals von Fr. Null auf je Fr. 8'131.80 inklusive Verwaltungskosten fest. Die Ausgleichskasse stÃ¼tzte sich hierbei auf eine Steuermeldung, worin die kantonalen SteuerbehÃ¶rden ein fÃ¼r die Periode 1995/96 (Bemessungsjahre 1993/94) der direkten Bundessteuer aufgrund einer Ermessenstaxation veranlagtes Gesamteinkommen von durchschnittlich Fr. 21'300.-- Ã¼bermittelten, sowie auf die Steuermeldung vom 30. September 1999, worin dieselben ein fÃ¼r die Periode 1997/98 (Bemessungsjahre 1995/96) der direkten Bundessteuer ebenfalls aufgrund einer Ermessenstaxation veranlagtes durchschnittliches Gesamteinkommen von Fr. 81'400.-- Ã¼bermittelten. Das steuerbare ReinvermÃ¶gen wurde mit jeweils Fr. Null beziffert. Die hiergegen von K.___ gerichtete Beschwerde vom 20. Januar 2000 hiess das Sozialversicherungsgericht des Kantons ZÃ¼rich mit Urteil vom 30. November 2001 teilweise gut, hob die BeitragsverfÃ¼gungen vom 7. Januar 2000 betreffend die Beitragsjahre 1994 bis 1999 auf und wies die Sache an die Ausgleichskasse zurÃ¼ck, damit diese die persÃ¶nlichen BeitrÃ¤ge der Versicherten fÃ¼r diese Jahre nach erfolgter AbklÃ¤rungen neu festsetze (Prozess Nr. AB.2000.00556, Urk. 8/5).</w:t>
      </w:r>
    </w:p>
    <w:p>
      <w:r>
        <w:t>1.2Â Â Â Â  Mit VerfÃ¼gungen vom 13. MÃ¤rz 2003 setzte die Ausgleichskasse die persÃ¶nlichen BeitrÃ¤ge von K.___ fÃ¼r das Jahr 1994 (Oktober bis Dezember) aufgrund des in dieser Zeit erzielten Einkommens von Fr. 80'433.-- und eines im Betrieb investierten Eigenkapitals von Fr. Null auf Fr. 1'966.80 inklusive Verwaltungskosten (Urk. 8/11/1), fÃ¼r das Jahr 1995 aufgrund des im Jahre 1995 erzielten Einkommens von Fr. 81'732.-- und eines im Betrieb investierten Eigenkapitals von Fr. Null auf Fr. 7'994.40 inklusive Verwaltungskosten (Urk. 8/11/2), fÃ¼r das Jahr 1996 aufgrund des im Jahre 1996 erzielten Einkommens von Fr. 81'756.-- und eines im Betrieb investierten Eigenkapitals von Fr. Null auf Fr. 7'994.40 inklusive Verwaltungskosten (Urk. 8/11/3) und fÃ¼r die Jahre 1997 bis 1999 aufgrund des in den Jahren 1995 und 1996 durchschnittlich erzielten Einkommens von Fr. 81'744.-- und eines im Betrieb investierten Eigenkapitals von Fr. Null auf je Fr. 7'944.40 inklusive Verwaltungskosten fest (Urk. 8/11/4-6). Hierbei stÃ¼tzte sie sich auf die eigene KasseneinschÃ¤tzung. Die von K.___ hiergegen gerichtete Einsprache vom 29. April 2003 (Urk. 8/16/1-5) wies sie mit Entscheid vom 9. Juni 2005 ab (Urk. 2).</w:t>
      </w:r>
    </w:p>
    <w:p>
      <w:r>
        <w:t>2.Â Â Â Â Â Â  Gegen diesen Einspracheentscheid erhob K.___ mit Eingabe vom 14. August 2005 Beschwerde und beantragte sinngemÃ¤ss dessen ersatzlose Aufhebung (Urk. 1). In der Beschwerdeantwort vom 17. November 2005 schloss die Ausgleichskasse auf Abweisung der Beschwerde (Urk. 7). Hierauf wurde der Schriftenwechsel am 21. November 2005 als geschlossen erklÃ¤rt (Urk. 9).</w:t>
      </w:r>
    </w:p>
    <w:p>
      <w:r>
        <w:t>Â Â Â Â Â Â Â Â  Mit GerichtsverfÃ¼gung vom 25. April 2006 wurden die Steuerakten betreffend die Steuerperioden 1993/94, 1995/96 und 1997/98 beigezogen.</w:t>
      </w:r>
    </w:p>
    <w:p>
      <w:r>
        <w:t>3.Â Â Â Â Â Â  Auf die Vorbringen der Parteien sowie die eingereichten Unterlagen wird, soweit erforderlich, in den nachstehenden ErwÃ¤gungen eingegangen.</w:t>
      </w:r>
    </w:p>
    <w:p>
      <w:r>
        <w:t>Das Gericht zieht in ErwÃ¤gung:</w:t>
      </w:r>
    </w:p>
    <w:p>
      <w:r>
        <w:t>1.Â Â Â Â Â Â  Im Zuge des auf den 1. Januar 2001 vorgenommenen Systemwechsels von der Vergangenheits- zur Gegenwartsbemessung im Beitragsfestsetzungsverfahren der AHV erfuhr die Verordnung Ã¼ber die Alters- und Hinterlassenenversicherung (AHVV) wesentliche, auf diesen Zeitpunkt hin in Kraft getretene Ãnderungen (vgl. auch AHI 2000 S. 97). In zeitlicher Hinsicht sind grundsÃ¤tzlich diejenigen RechtssÃ¤tze massgeblich, die bei der ErfÃ¼llung des zu Rechtsfolgen fÃ¼hrenden Tatbestandes Geltung haben (BGE 131 V 11 Erw. 1 mit Hinweisen). Die rechtliche Beurteilung der angefochtenen VerfÃ¼gung(en) vom 13. MÃ¤rz 2003 betreffend die Beitragsjahre 1994 bis 1999 sind demnach anhand der bis 31. Dezember 2000 gÃ¼ltig gewesenen RechtsvorschriftenÂ  vorzunehmen, die nachfolgend - sofern nicht anders vermerkt - auch in dieser Fassung zitiert werden.</w:t>
      </w:r>
    </w:p>
    <w:p>
      <w:r>
        <w:t>2.Â Â Â Â Â Â  Die BeschwerdefÃ¼hrerin macht geltend, die persÃ¶nlichen BeitrÃ¤ge der Jahre 1994 bis 1999 seien verjÃ¤hrt.</w:t>
      </w:r>
    </w:p>
    <w:p>
      <w:r>
        <w:t>2.1Â Â Â Â  GemÃ¤ss Art. 16 des Bundesgesetzes Ã¼ber die Alters- und Hinterlassenenversicherung (AHVG) kÃ¶nnen BeitrÃ¤ge, die nicht innert fÃ¼nf Jahren nach Ablauf des Kalenderjahres, fÃ¼r welches sie geschuldet sind, durch VerfÃ¼gung geltend gemacht werden, nicht mehr eingefordert oder entrichtet werden. In Abweichung von Artikel 24 Absatz 1 des Bundesgesetzes Ã¼ber den Allgemeinen Teil des Sozialversicherungsrechts (ATSG) endet die VerjÃ¤hrungsfrist fÃ¼r BeitrÃ¤ge nach den Artikeln 6, 8 Absatz 1 und 10 Absatz 1 erst ein Jahr nach Ablauf des Kalenderjahres, in welchem die massgebende Steuerveranlagung oder Nachsteuerveranlagung rechtskrÃ¤ftig wurde (Abs. 1).</w:t>
      </w:r>
    </w:p>
    <w:p>
      <w:r>
        <w:t>Â Â Â Â Â Â Â Â  Die fÃ¼nfjÃ¤hrige Verwirkungsfrist wird durch den Erlass einer BeitragsverfÃ¼gung gewahrt. Mit dem Erlass einer BeitragsverfÃ¼gung wird die Verwirkung ein fÃ¼r allemal ausgeschlossen, und zwar auch dann, wenn die VerfÃ¼gung in der Folge gerichtlich oder wiedererwÃ¤gungsweise aufgehoben und durch eine neue ersetzt wird (Kieser, ATSG-Kommentar, Art. 24 Rz 20).</w:t>
      </w:r>
    </w:p>
    <w:p>
      <w:r>
        <w:t>2.2Â Â Â Â  Die SteuereinschÃ¤tzung betreffend die Veranlagungsperiode 1995/96 der direkten Bundessteuer (Berechnungsjahr 1993/94) erfolgte mit VerfÃ¼gung vom 1. MÃ¤rz 1996 (Urk. 8/17/21) und diejenige fÃ¼r die Veranlagungsperiode 1997/98 am 1. MÃ¤rz 1998 (Urk. 8/17/22). Die Beschwerdegegnerin setzte die persÃ¶nlichen BeitrÃ¤ge der BeschwerdefÃ¼hrerin fÃ¼r die Jahre 1994 bis 1999 erstmals mit VerfÃ¼gungen vom 7. Januar 2000 fest (Urk. Urk. 8/5 Ziff. I.1). Damit wurde die Verwirkung der BeitrÃ¤ge dieser Jahre in HÃ¶he der zu diesem Zeitpunkt erhobenen BeitrÃ¤ge ausgeschlossen.</w:t>
      </w:r>
    </w:p>
    <w:p>
      <w:r>
        <w:rPr>
          <w:b/>
        </w:rPr>
        <w:t>E. 3</w:t>
      </w:r>
    </w:p>
    <w:p>
      <w:r>
        <w:t>3.1Â Â Â Â  GemÃ¤ss Art. 22 AHVV wird der Jahresbeitrag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(Abs. 2).</w:t>
      </w:r>
    </w:p>
    <w:p>
      <w:r>
        <w:t>Â Â Â Â Â Â Â Â  Nimmt die beitragspflichtige Person eine selbstÃ¤ndige ErwerbstÃ¤tigkeit auf oder haben sich die Einkommensgrundlagen seit der Berechnungsperiode, fÃ¼r welche die kantonale SteuerbehÃ¶rde das Erwerbseinkommen ermittelt hat, infolge Berufs- oder GeschÃ¤ftswechsels, Wegfalls oder Hinzutritts einer Einkommensquelle, Neuverteilung des Betriebs- oder GeschÃ¤ftseinkommens oder InvaliditÃ¤t dauernd verÃ¤ndert und wurde dadurch die HÃ¶he des Einkommens wesentlich beeinflusst, so ermittelt die Ausgleichskasse das massgebende reine Erwerbseinkommen fÃ¼r die Zeit von der Aufnahme der selbstÃ¤ndigen ErwerbstÃ¤tigkeit beziehungsweise von der VerÃ¤nderung bis zum Beginn der nÃ¤chsten ordentlichen Beitragsperiode und setzt die entsprechenden BeitrÃ¤ge fest (Art. 25 Abs. 1 AHVV).</w:t>
      </w:r>
    </w:p>
    <w:p>
      <w:r>
        <w:t>Â Â Â Â Â Â Â Â  Die BeitrÃ¤ge sind fÃ¼r jedes Kalenderjahr aufgrund des jeweiligen Jahreseinkommens festzusetzen. FÃ¼r das Vorjahr der nÃ¤chsten ordentlichen Beitragsperiode sind die BeitrÃ¤ge aufgrund des reinen Erwerbseinkommens festzusetzen, das der Beitragsbemessung fÃ¼r diese Periode zugrunde zu legen ist (Art. 25 Abs. 3 AHVV).</w:t>
      </w:r>
    </w:p>
    <w:p>
      <w:r>
        <w:t>Â Â Â Â Â Â Â Â  Als nÃ¤chste ordentliche Beitragsperiode gilt jene, fÃ¼r welche das Jahr der Aufnahme der selbstÃ¤ndigen TÃ¤tigkeit Teil der nach Art. 22 Abs. 2 AHVV massgebenden Berechnungsperiode bildet, wobei mindestens zwÃ¶lf Monate der selbstÃ¤ndigen TÃ¤tigkeit in diese Berechnungsperiode fallen mÃ¼ssen (BGE 113 V 177 mit Hinweisen).3.2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GrundsÃ¤tze betreffend die Verbindlichkeit von Steuermeldungen gelten auch hinsichtlich einer steuerlichen Ermessenstaxation. Die auf einer rechtskrÃ¤ftigen Ermessensveranlagung beruhende Steuermeldung ist somit fÃ¼r das AHV-DurchfÃ¼hrungsorgan bzw. das Sozialversicherungsgericht ebenfalls verbindlich, obschon die ErmessenseinschÃ¤tzung einer im ordentlichen Veranlagungsverfahren ergangenen, aufgrund von konkreten Positionen errechneten Taxation an Genauigkeit nachsteht (ZAK 1988 S. 298 Erw. 3 mit Hinweisen).</w:t>
      </w:r>
    </w:p>
    <w:p>
      <w:r>
        <w:t>Â Â Â Â Â Â Â Â  Zu beachten bleibt indessen, dass Steuermeldungen betreffend Gesamteinkommen die Verbindlichkeit abgeht, da die SteuerbehÃ¶rden zwischen Einkommen aus unselbstÃ¤ndiger und selbstÃ¤ndiger TÃ¤tigkeit sowie Erwerbseinkommen des Beitragspflichtigen und anderweitigen, steuerbaren EinkÃ¼nften nicht unterscheiden. Unter diesen UmstÃ¤nden ist die Ausgleichskasse gehalten, das Einkommen aufgrund aller ihr zur VerfÃ¼gung stehenden Unterlagen selbst einzuschÃ¤tzen. Die Ausgleichskasse kann indes die Steuermeldung als Ausgangspunkt ihrer eigenen Einkommensermittlung nehmen (vgl. ZAK 1986 S. 55).</w:t>
      </w:r>
    </w:p>
    <w:p>
      <w:r>
        <w:t>4.Â Â Â Â Â Â  Die BeschwerdefÃ¼hrerin meldete der Beschwerdegegnerin am 18. Oktober 1994, dass sie per 1. Oktober 1994 eine selbstÃ¤ndige ErwerbstÃ¤tigkeit aufgenommen habe (Urk. 8/36). Die persÃ¶nlichen BeitrÃ¤ge der BeschwerdefÃ¼hrerin sind daher fÃ¼r die Jahre 1994, 1995 und 1996 im ausserordentlichen Bemessungsverfahren (Gegenwartsbemessung) und ab 1997 (Vorjahr) im ordentlichen Bemessungsverfahren (Vergangenheitsbemessung) festzusetzen.</w:t>
      </w:r>
    </w:p>
    <w:p>
      <w:r>
        <w:rPr>
          <w:b/>
        </w:rPr>
        <w:t>E. 5</w:t>
      </w:r>
    </w:p>
    <w:p>
      <w:r>
        <w:t>5.1Â Â Â Â  Die kantonalen SteuerbehÃ¶rden meldeten der Beschwerdegegnerin ein fÃ¼r die Periode 1995/96 (Bemessungsjahre 1993/94) der direkten Bundessteuer aufgrund einer Ermessenstaxation veranlagtes Gesamteinkommen von durchschnittlich Fr. 21'300.-- und fÃ¼r die Periode 1997/98 (Bemessungsjahre 1995/96) der direkten Bundessteuer ebenfalls aufgrund einer Ermessenstaxation veranlagtes durchschnittliches Gesamteinkommen von Fr. 81'400.--. Das steuerbare VermÃ¶gen wurde jeweils mit Fr. Null beziffert (Urk. 8/34-35).</w:t>
      </w:r>
    </w:p>
    <w:p>
      <w:r>
        <w:t>5.2Â Â Â Â  In seinem Urteil in Sachen der BeschwerdefÃ¼hrerin vom 30. November 2001 (Prozess AB.2000.00556, Urk. 8/5, Erw. 3c) hat das Sozialversicherungsgericht des Kantons ZÃ¼rich erwogen, dass diese Steuermeldungen, da sie auf rechtskrÃ¤ftigen Steuerveranlagungen beruhen, fÃ¼r die AHV-BehÃ¶rden verbindlich seien. Die BeschwerdefÃ¼hrerin habe sich entgegen halten zu lassen, dass sie die Veranlagung der direkten Bundessteuer bei den zustÃ¤ndigen BehÃ¶rden nicht angefochten habe. Da es sich jedoch bei den von den kantonalen SteuerbehÃ¶rden Ã¼bermittelten Einkommen um Gesamteinkommen handle, hÃ¤tte die Beschwerdegegnerin das beitragspflichtige Einkommen grundsÃ¤tzlich selbst einschÃ¤tzen mÃ¼ssen. Dazu dÃ¼rfe sie von den von den SteuerbehÃ¶rden gemeldeten Gesamteinkommen ausgehen und habe die steuerbaren EinkÃ¼nfte, die aufgrund der ihr zugÃ¤nglichen Informationen (Auszug aus dem individuellen Konto der BeschwerdefÃ¼hrerin, AuskÃ¼nfte der BeschwerdefÃ¼hrerin sowie Kassenakten) nicht als Einkommen aus selbstÃ¤ndiger TÃ¤tigkeit der BeschwerdefÃ¼hrerin zu qualifizieren seien, abzuziehen.</w:t>
      </w:r>
    </w:p>
    <w:p>
      <w:r>
        <w:t>5.3Â Â Â Â  FÃ¼r das Jahr 1994 wurde laut Steuermeldung ein Einkommen von Fr. 21'300.-- veranlagt (Urk. 8/34.) Da die BeschwerdefÃ¼hrerin ihre selbstÃ¤ndige ErwerbstÃ¤tigkeit erst per 1. Oktober 1994 aufgenommen hat, ist das gemeldete Einkommen auf ein Jahr aufzurechnen, was ein Jahreseinkommen von Fr. 85'200.-- ergibt (Fr. 21'300 x 4). FÃ¼r die Jahre 1995 und 1996 wurde von den kantonalen SteuerbehÃ¶rden ein durchschnittliches Gesamteinkommen von Fr. 81'400.-- Ã¼bermittelt (Urk. 8/35).</w:t>
      </w:r>
    </w:p>
    <w:p>
      <w:r>
        <w:t>Â Â Â Â Â Â Â Â  Aus dem Auszug aus dem Individuellen Konto (IK-Auszug) vom 4. MÃ¤rz 2002 ist ersichtlich, dass fÃ¼r die BeschwerdefÃ¼hrerin im massgebenden Zeitraum vom 1. Oktober 1994 bis 31. Dezember 1996 keine Einkommen aus unselbstÃ¤ndiger ErwerbstÃ¤tigkeit abgerechnet wurden (Urk. 8/7). Die BeschwerdefÃ¼hrerin macht denn auch nicht geltend, in dieser Periode Einkommen aus unselbstÃ¤ndiger ErwerbstÃ¤tigkeit erzielt zu haben, sondern sie rÃ¤umt ein, im Jahre 1994 keinerlei Einkommen erzielt (vgl. Urk. 8/20/1) und in den Jahren 1995 und 1996 als VolontÃ¤rin ohne Bezahlung in der Forschung gearbeitet zu haben (Urk. 8/26/1). Aus den Akten ist zudem nicht ersichtlich, dass die BeschwerdefÃ¼hrerin in den hier relevanten Jahren anderweitige, steuerbare EinkÃ¼nfte gehabt hÃ¤tte, noch werden von ihr solche geltend gemacht.</w:t>
      </w:r>
    </w:p>
    <w:p>
      <w:r>
        <w:t>Â Â Â Â Â Â Â Â  Aus diesem Grund ist fÃ¼r die Beitragsberechnung fÃ¼r das Jahr 1994 das von den SteuerbehÃ¶rden Ã¼bermittelte Gesamteinkommen von aufgerechnet Fr. 85'200.-- und fÃ¼r die Beitragsberechnung fÃ¼r die Jahre 1995 bis und mit 1999 das durchschnittlich veranlagte Gesamteinkommen von Fr. 81'400.-- massgebend. Wenn die Beschwerdegegnerin bei der Berechnung der persÃ¶nlichen BeitrÃ¤ge der Jahre 1994 bis und mit 1999 von einem Einkommen von Fr. 80'000.-- ausging und die bereits bezahlten persÃ¶nlichen BeitrÃ¤ge dieser Jahre aufrechnete (Fr. 433.-- fÃ¼r 1994, Fr. 1'732.-- fÃ¼r 1995, Fr. 1'756.-- fÃ¼r 1996, Fr. 1'744.-- fÃ¼r 1997 bis 1998, vgl. Urk. 8/11/1-7), ist dies somit nicht zu beanstanden, und die Beschwerde demnach abzuweisen.</w:t>
      </w:r>
    </w:p>
    <w:p>
      <w:r>
        <w:t>Das Gericht erkennt:</w:t>
      </w:r>
    </w:p>
    <w:p>
      <w:r>
        <w:t>1.Â Â Â Â Â Â Â Â  Die Beschwerde wird abgewiesen.</w:t>
      </w:r>
    </w:p>
    <w:p>
      <w:r>
        <w:t>2.Â Â Â Â Â Â Â Â  Das Verfahren ist kostenlos.</w:t>
      </w:r>
    </w:p>
    <w:p>
      <w:r>
        <w:t>3. Zustellung gegen Empfangsschein an:</w:t>
      </w:r>
    </w:p>
    <w:p>
      <w:r>
        <w:t>- K.___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