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AB.2005.00049 vom 19. Juli 2006</w:t>
      </w:r>
    </w:p>
    <w:p>
      <w:r>
        <w:t>ZH Sozialversicherungsgericht, 2006-07-19, DE</w:t>
      </w:r>
    </w:p>
    <w:p>
      <w:r>
        <w:rPr>
          <w:b/>
        </w:rPr>
        <w:t xml:space="preserve">Quelle: </w:t>
      </w:r>
      <w:r>
        <w:t>https://mcp.opencaselaw.ch/entscheid/zh_sozialversicherungsgericht_AB.2005.00049</w:t>
      </w:r>
    </w:p>
    <w:p>
      <w:r>
        <w:t>FR: ZH_SOZIALVERSICHERUNGSGERICHT AB.2005.00049 du 19 juillet 2006</w:t>
      </w:r>
    </w:p>
    <w:p>
      <w:r>
        <w:t>IT: ZH_SOZIALVERSICHERUNGSGERICHT AB.2005.00049 del 19 luglio 2006</w:t>
      </w:r>
    </w:p>
    <w:p>
      <w:pPr>
        <w:pStyle w:val="Heading2"/>
      </w:pPr>
      <w:r>
        <w:t>Erwägungen</w:t>
      </w:r>
    </w:p>
    <w:p>
      <w:r>
        <w:rPr>
          <w:b/>
        </w:rPr>
        <w:t>E. 2</w:t>
      </w:r>
    </w:p>
    <w:p>
      <w:r>
        <w:t>2.1Â Â Â Â  Die Beschwerdegegnerin hatte zur BegrÃ¼ndung des abweisenden Einspracheentscheides im Wesentlichen geltend gemacht, die AbklÃ¤rung vor Ort habe ergeben, dass die BeschwerdefÃ¼hrerin lediglich in drei der sechs massgeblichen Lebensverrichtungen auf Hilfe angewiesen sei. Aufgrund der Angaben von Dr. C.___ bestehe keine Notwendigkeit einer dauernden persÃ¶nlichen Ãberwachung. Die lebenspraktische Begleitung finde im AHV-Alter sodann keine BerÃ¼cksichtigung und kÃ¶nne demnach nicht angerechnet werden (Urk. 2).</w:t>
      </w:r>
    </w:p>
    <w:p>
      <w:r>
        <w:t>2.2Â Â Â Â  In der Beschwerde wird im Wesentlichen geltend gemacht, die tatsÃ¤chlichen Feststellungen der Beschwerdegegnerin seien zwar richtig. Aus den Akten ergebe sich jedoch weiter und werde von der Beschwerdegegnerin nicht bestritten, dass die BeschwerdefÃ¼hrerin aufgrund ihres Gesundheitszustandes auch auf lebenspraktische Begleitung angewiesen sei. Dass die lebenspraktische Begleitung gestÃ¼tzt auf Art. 66 bis Abs. 1 AHVV - welche Bestimmung auf die Art. 37 Abs. 2 lit. a und b IVV, nicht aber auf lit. c IVV verweise und damit die lebenspraktische Begleitung als Kriterium fÃ¼r die Hilflosigkeit in der AHV ausschliesse - nicht berÃ¼cksichtigt worden sei, erweise sich als unzulÃ¤ssig. Denn Art. 66 bis Abs. 1 AHVV verletze die GrundsÃ¤tze der Gesetzesdelegation und schaffe sachlich nicht zu begrÃ¼ndende Ungleichheiten; diese Bestimmung sei jedenfalls nicht gesetzeskonform und daher nicht anzuwenden. Daher sei ein Anspruch der BeschwerdefÃ¼hrerin auf eine HilflosenentschÃ¤digung mittleren Grades ausgewiesen (Urk. 1).</w:t>
      </w:r>
    </w:p>
    <w:p>
      <w:r>
        <w:rPr>
          <w:b/>
        </w:rPr>
        <w:t>E. 3</w:t>
      </w:r>
    </w:p>
    <w:p>
      <w:r>
        <w:t>3.1.Â Â Â  Nach dem Gesagten ist nicht streitig, dass die BeschwerdefÃ¼hrerin seit dem Jahre 2002 in drei Lebensbereichen (Ankleiden/Auskleiden, KÃ¶rperpflege, Fortbewegung/Pflege von gesellschaftlichen Kontakten) auf Hilfe angewiesen ist, hingegen zur Zeit noch nicht dauernd Ã¼berwacht werden muss. Aus den Akten, namentlich den bei Dr. C.___ eingeholten medizinischen Berichten vom 19. August 2004 und vom 29. Oktober 2004 (Urk. 11/14 und 11/13) ergibt sich zudem mit hinreichender Deutlichkeit, dass die BeschwerdefÃ¼hrerin aufgrund ihres (vor allem geistigen) Gesundheitszustandes auch auf lebenspraktische Begleitung im Sinne von Art. 38 IVV angewiesen ist; dies wird von der Beschwerdegegnerin im Rahmen der Beschwerdeantwort nicht bestritten (vgl. Urk. 9). Zu prÃ¼fen ist demnach der Einwand der BeschwerdefÃ¼hrerin, die Bestimmung von Art. 66 bis Abs. 1 AHVV verletze die GrundsÃ¤tze der Gesetzesdelegation und sei demzufolge gesetzes- und verfassungwidrig, weshalb sie nicht anzuwenden sei, und womit der Anspruch der BeschwerdefÃ¼hrerin auf eine HilflosenentschÃ¤digung wegen Hilflosigkeit mittelschweren Grades (Art. 37 Abs. 2 lit. c IVV) ausgewiesen sei.</w:t>
      </w:r>
    </w:p>
    <w:p>
      <w:r>
        <w:t>3.2Â Â Â Â  Nach der Rechtsprechung kann das Gericht Verordnungen des Bundesrates grundsÃ¤tzlich, von hier nicht in Betracht fallenden Ausnahmen abgesehen, auf ihre RechtmÃ¤ssigkeit hin Ã¼berprÃ¼fen. Bei unselbstÃ¤ndigen Verordnungen, die sich auf eine gesetzliche Delegation stÃ¼tzen, geht es in erster Linie darum zu beurteilen, ob sie sich im Rahmen der Delegationsnorm halten. Besteht ein sehr weiter Spielraum des Ermessens fÃ¼r die Regelung auf Verordnungsebene, muss sich das Gericht auf die PrÃ¼fung beschrÃ¤nken, ob die umstrittenen Vorschriften offensichtlich aus dem Rahmen der im Gesetz delegierten Kompetenzen herausfallen oder aus andern GrÃ¼nden verfassungs- oder gesetzwidrig sind. Es kann sein eigenes Ermessen nicht an die Stelle desjenigen des Bundesrates setzen, und es hat auch nicht die ZweckmÃ¤ssigkeit zu untersuchen (BGE 131 V 14 Erw. 3.4.1). Die vom Bundesrat verordnete Regelung verstÃ¶sst allerdings dann gegen das WillkÃ¼rverbot oder das Gebot der rechtsgleichen Behandlung (Art. 9 und Art. 8 Abs. 1 BV), wenn sie sich nicht auf ernsthafte GrÃ¼nde stÃ¼tzen lÃ¤sst, wenn sie sinn- oder zwecklos ist oder wenn sie rechtliche Unterscheidungen trifft, fÃ¼r die sich ein vernÃ¼nftiger Grund nicht finden lÃ¤sst. Gleiches gilt, wenn die Verordnung es unterlÃ¤sst, Unterscheidungen zu treffen, die richtigerweise hÃ¤tten berÃ¼cksichtigt werden sollen (BGE 131 II 166 Erw. 2.3, 129 V 271 Erw. 4.1.1, 329 Erw. 4.1, je mit Hinweisen; vgl. auch BGE 130 V 45 Erw. 4.3).</w:t>
      </w:r>
    </w:p>
    <w:p>
      <w:r>
        <w:t>3.3Â Â Â Â  Art. 43 bis Abs. 5 Satz 3 AHVG sieht folgendes vor: "FÃ¼r die Bemessung der Hilflosigkeit sind die Bestimmungen des Bundesgesetzes vom 19. Juni 1959 Ã¼ber die Invalidenversicherung (IVG) sinngemÃ¤ss anwendbar. Die Bemessung der Hilflosigkeit zuhanden der Ausgleichskassen obliegt den Invalidenversicherungs-Stellen. Der Bundesrat kann ergÃ¤nzende Vorschriften erlassen".</w:t>
      </w:r>
    </w:p>
    <w:p>
      <w:r>
        <w:t>Â Â Â Â Â Â Â Â  GestÃ¼tzt auf diese Bestimmung verordnete der Bundesrat in Art. 66 bis Abs. 1 AHVV wie folgt: "FÃ¼r die Bemessung der Hilflosigkeit ist der Artikel 37 Absatz 1 sowie Absatz 2 Buchstabe a und b der Verordnung vom 17. Januar 1961 Ã¼ber die Invalidenversicherung (IVV) sinngemÃ¤ss anwendbar."</w:t>
      </w:r>
    </w:p>
    <w:p>
      <w:r>
        <w:t>3.4Â Â Â Â  Hinsichtlich der gerÃ¼gten Gesetzwidrigkeit von Art. 66 bis Abs. 1 AHVV ist zunÃ¤chst festzustellen, dass Art. 43 bis Abs. 5 Satz 3 AHVG dem Bundesrat eine sehr umfassende Rechtsetzungskompetenz einrÃ¤umt. Dabei ist nicht nur zu beachten, dass der Gesetzgeber dem Bundesrat nicht bloss die Befugnis zum Erlass von Vollzugsvorschriften einrÃ¤umt, sondern ihn vielmehr zum Erlass ergÃ¤nzender und somit gesetzesvertretender (vgl. BGE 126 II 283 Erw. 3b) Vorschriften ermÃ¤chtigt. Die fragliche Delegationsnorm ermÃ¤chtigt den Bundesrat zudem zum Erlass ergÃ¤nzender Bestimmungen, ohne dass inhaltliche Vorgaben aufgestellt worden sind. Dem Verordnungsgeber wurde damit ein sehr weiter Spielraum eingerÃ¤umt, was auch den Erlass einschrÃ¤nkender Bestimmungen umfasst. Es ist somit nicht ersichtlich, inwieweit der Bundesrat mit Art. 66 bis Abs. 1 AHVV die ihm eingerÃ¤umten Rechtssetzungsbefugnisse Ã¼berschritten haben soll. Jedenfalls ist klar zu verneinen, dass die umstrittenen Vorschriften offensichtlich aus dem Rahmen der im Gesetz delegierten Kompetenzen herausfallen (vgl. Erw. 3.2 hievor).</w:t>
      </w:r>
    </w:p>
    <w:p>
      <w:r>
        <w:t>Â Â Â Â Â Â Â Â  Soweit die BeschwerdefÃ¼hrerin geltend macht, der Ausschluss des Kriteriums der lebenspraktischen Begleitung in der AHV habe derart grosse Bedeutung, dass - wie im Falle der MinderjÃ¤hrigen nach Art. 42 bis Abs. 5 IVG - eine Regelung auf Gesetzesstufe erforderlich gewesen wÃ¤re, und sie damit sinngemÃ¤ss geltend macht, Art. 42 bis Abs. 5 AHVG verstosse gegen die Delegationsvoraussetzung, wonach (mindestens) die GrundzÃ¼ge der delegierten Materie im Gesetz selber umschrieben werden mÃ¼sse, ist darauf hinzuweisen, dass Bundesgesetze fÃ¼r das hiesige Gericht massgebend sind (vgl. Art. 191 der Bundesverfassung der Schweizerischen Eidgenossenschaft, BV), weshalb die beanstandete Delegationsnorm der richterlichen Kontrolle entzogen ist. Das hiesige Gericht kÃ¶nnte der Regelung in der Verordnung mithin die Anwendung deshalb selbst dann nicht versagen, wenn die Delegationsnorm im Bundesgesetz den verfassungsrechtlichen Anforderungen allenfalls nicht genÃ¼gen wÃ¼rde (vgl. zum ganzen etwa: unverÃ¶ff. Urteil des Schweizerischen Bundesgerichts vom 29. Juni 2001, 2A.521/2000, unter Hinweis auf BGE 118 Ib 169).</w:t>
      </w:r>
    </w:p>
    <w:p>
      <w:r>
        <w:t>Â Â Â Â Â Â Â Â  Nicht gefolgt werden kann schliesslich auch den AusfÃ¼hrungen in der Beschwerdeeingabe, wonach die Bestimmung von Art. 66 bis Abs. 1 AHVV zu einer stossenden Ungleichbehandlung fÃ¼hre, da nach Art. 43 bis Abs. 4 AHVG Personen, die vor Erreichen des AHV-Alters eine HilflosigkeitentschÃ¤digung der IV bezogen hÃ¤tten, diese mindestens im bisherigen Betrag weiterbeziehen kÃ¶nnten, was zur Folge habe, dass gestÃ¼tzt auf ein und dieselbe Bestimmung (Art. 37 Abs. 2 lit. c IVV) die einen AHV-Rentner eine HilflosenentschÃ¤digung beziehen kÃ¶nnen (nÃ¤mlich im Rahmen der Besitzstandsgarantie), die andern aber nicht. Entgegen der Auffassung der BeschwerdefÃ¼hrerin kann in dieser Ungleichbehandlung keine Verletzung des Gebots der rechtsgleichen Behandlung (Art. 8 Abs. 1 BV) erblickt werden, liegen doch bei den erwÃ¤hnten Personengruppen unterschiedliche Ausgangslagen vor und gibt es fÃ¼r die Unterscheidung sachliche GrÃ¼nde. Wie die BeschwerdefÃ¼hrerin mit dem Hinweis auf die Besitzstandsgarantie selber andeutet, soll im Falle der AblÃ¶sung der HilflosenentschÃ¤digung der IV durch eine solche der AHV durch die Weiterausrichtung der EntschÃ¤digung vermieden werden, dass fÃ¼r Personen, bei denen bereits vor dem Rentenalter ein Anspruch auf HilflosenentschÃ¤digung bestand, eine Leistungsverschlechterung erfolgt. Diese Besserstellung im Sinne einer Besitzstandsgarantie ist verfassungsrechtlich durchaus haltbar (vgl. etwa unverÃ¶ffentlichtes Urteil des Schweizerischen Bundesgerichts, 2P.222/2003 vom 6. Februar 2004, Erw. 4.3).Â</w:t>
      </w:r>
    </w:p>
    <w:p>
      <w:r>
        <w:t>Â Â Â Â Â Â Â Â  Zusammenfassend ergibt sich demnach, dass die Bestimmung von Art. 66 bis Abs. 1 AHVV sich als gesetzmÃ¤ssig erweist und auch kein Grund ersichtlich ist, weshalb sie nicht verfassungsmÃ¤ssig sein sollte. Die Beschwerdegegnerin hat demnach gestÃ¼tzt auf diese Bestimmung das Element der lebenspraktischen Begleitung bei der Bemessung der Hilflosigkeit zu Recht nicht berÃ¼cksichtigt.</w:t>
      </w:r>
    </w:p>
    <w:p>
      <w:r>
        <w:t>3.5Â Â Â Â  Zu bemerken ist jedoch, dass die revidierte Bestimmung von Art. 66 bis Abs. 1 AHVV erst am 1. MÃ¤rz 2004 in Kraft getreten ist (vgl. AS 2004 741). Aufgrund der im Zuge der 4. IV-Revision bereits am 1. Januar 2004 in Kraft getretenen Bestimmung von Art. 37 Abs. 2 lit. c IVV sowie mit Blick auf die unbestrittene medizinische Aktenlage steht der BeschwerdefÃ¼hrerin daher fÃ¼r die Monate Januar und Februar 2004 ein Anspruch auf HilflosentschÃ¤digung zu. Eine Weiterausrichtung fÃ¤llt ausser Betracht, da Schlussbestimmungen, welche eine entsprechende Besitzstandswahrung vorsehen wÃ¼rden, nicht vorliegen.</w:t>
      </w:r>
    </w:p>
    <w:p>
      <w:r>
        <w:rPr>
          <w:b/>
        </w:rPr>
        <w:t>E. 4</w:t>
      </w:r>
    </w:p>
    <w:p>
      <w:r>
        <w:t>4.1Â Â Â Â  Zu prÃ¼fen bleibt - nachdem die BeschwerdefÃ¼hrerin lediglich in einem unbedeutenden Umfang obsiegt - das Gesuch der BeschwerdefÃ¼hrerin um unentgeltliche RechtsverbeistÃ¤ndung.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Aufgrund der Akten sowie mit Blick auf den Ausgang des Verfahrens erscheint der Prozess nicht aussichtslos, und die anwaltliche VerbeistÃ¤ndung kann als geboten erachtet werden. Zu prÃ¼fen ist mithin die BedÃ¼rftigkeit der BeschwerdefÃ¼hrerin.</w:t>
      </w:r>
    </w:p>
    <w:p>
      <w:r>
        <w:t>4.2Â Â Â Â  Die BeschwerdefÃ¼hrerin erhÃ¤lt gemÃ¤ss Angaben im ausgefÃ¼llten Formular Gesuch um unentgeltliche Rechtsvertretung (Urk. 7) sowie der damit eingereichten Unterlagen (Urk. 8/1-12) monatlich eine AHV-Rente in HÃ¶he von Fr. 856.-- (vgl. Urk. 8/7), Fr. 400.-- an Leistungen der Pro Senectute ZÃ¼rich (Urk. 8/6), ErgÃ¤nzungsleistungen und Beihilfen in HÃ¶he von insgesamt Fr. 1'988.-- (Urk. 8/4) sowie eine auslÃ¤ndische Rente in HÃ¶he von Fr. 175.-- (Urk. 8/5). Dies ergibt ein monatliches Einkommen von insgesamt Fr. 3'419.--. Davon sind monatliche Steuerbetreffnisse von Fr. 19.-- abzuziehen, was ein Monatseinkommen von Fr. 3'400.-- ergibt.</w:t>
      </w:r>
    </w:p>
    <w:p>
      <w:r>
        <w:t>Â Â Â Â Â Â Â Â  Das monatliche Existenzminimum der BeschwerdefÃ¼hrerin setzt sich wie folgt zusammen: Grundbetrag Fr. 1'100.-- (inkl. Kosten fÃ¼r ElektrizitÃ¤t, vgl. Kreisschreiben der Verwaltungskommission des Obergerichts des Kantons ZÃ¼rich an die Bezirksgerichte und die BetreibungsÃ¤mter betreffend Richtlinien fÃ¼r die Berechnung des betreibungsrechtlichen Existenzminimums vom 23. Mai 2001, Ziff. III./1.1), Wohnen (inkl. Heizungskosten akonto, vgl. die entsprechende Bestimmung im Mietvertrag, Urk. 8/8) Fr. 1'317.--, TV und Telefon Fr. 129.--, KrankenkassenprÃ¤mien nach KVG Fr. 269.-- (Urk. 8/9), monatlicher Anteil an Privathaftpflicht- und Hausratversicherung Fr. 44.-- (Fr. 520.65 gemÃ¤ss Urk. 8/10 : 12 = 43.40). Dies ergibt einen Notbedarf von insgesamt Fr. 2'859.--.</w:t>
      </w:r>
    </w:p>
    <w:p>
      <w:r>
        <w:t>Â Â Â Â Â Â Â Â  Aus der GegenÃ¼berstellung von Einkommen und Existenzminimum resultiert nach dem Gesagten ein Ãberschuss von Fr. 541.--. Nach Abzug des Freibetrages von Fr. 300.-- stehen der BeschwerdefÃ¼hrerin demnach monatlich noch Fr. 241.-- zur VerfÃ¼gung.</w:t>
      </w:r>
    </w:p>
    <w:p>
      <w:r>
        <w:t>4.3Â Â Â Â  Bei der BerÃ¼cksichtigung des vorhandenen VermÃ¶gens und der Festsetzung des sog. "Notgroschens" ist nach der Rechtsprechung und Lehre nicht nur die gesamte wirtschaftliche Situation einer Person massgebend, sondern es ist auch den VerhÃ¤ltnissen des konkreten Falles, wie namentlich Alter und Gesundheit, Rechnung zu tragen. So haben das Bundesgericht und das EidgenÃ¶ssische Versicherungsgericht unter Hinweis darauf, dass der Notgroschen fÃ¼r Ã¤ltere Personen ohne genÃ¼gende Altersvorsorge erheblich hÃ¶her sein kÃ¶nne als der den jÃ¼ngeren Personen regelmÃ¤ssig zugestandene Betrag in HÃ¶he von Fr. 10'000.--, in besonderen FÃ¤llen VermÃ¶gensfreibetrÃ¤ge von Fr. 20'000.-- und mehr zuerkannt (vgl. etwa Fr. 19'600.-- bei einer 82 Jahre alten, geschiedenen Gesuchstellerin mit einer nicht existenzsichernden AHV-Rente [Urteil D. vom 29. Mai 1990, 4P.97/1990]; Fr. 38'800.-- bei einer 62-JÃ¤hrigen Gesuchstellerin [RÃ¼ckkaufswert einer Lebensversicherung; Urteil B. vom 17. Mai 1993, H 62/93]; Fr. 40'000.-- bei einem HIV-infizierten, nicht krankenversicherten Strafgefangenen [plÃ¤doyer 1995/1 S. 53]; vgl. zum ganzen Urteil des EVG in Sachen S. vom 9. August 2005, I 362/05 unter Hinweis auf die Judikatur).</w:t>
      </w:r>
    </w:p>
    <w:p>
      <w:r>
        <w:t>Â Â Â Â Â Â Â Â  Von einem solchen besonderen Fall ist auch bei der BeschwerdefÃ¼hrerin auszugehen. Zwar verfÃ¼gt sie Ã¼ber VermÃ¶genswerte in HÃ¶he von Fr. 31'204.--, doch gilt zu berÃ¼cksichtigen, dass die BeschwerdefÃ¼hrerin nunmehr Ã¼ber 81 Jahre alt ist, sich in einem schlechten Gesundheitszustand befindet sowie Ã¼ber keine genÃ¼gende Altersvorsorge verfÃ¼gt, weshalb sie auch - gut die HÃ¤lfte ihres Einkommens ausmachend - ErgÃ¤nzungsleistungen sowie Beihilfen bezieht. Im Lichte der vorerwÃ¤hnten Rechtsprechung ist der BeschwerdefÃ¼hrerin das vorhandene VermÃ¶gen unter den gegebenen UmstÃ¤nden als Notgroschen zuzubilligen, was umso mehr gilt, als es lediglich im Umfang von Fr. 11'204.-- aus liquiden Mitteln besteht.</w:t>
      </w:r>
    </w:p>
    <w:p>
      <w:r>
        <w:t>4.4Â Â Â Â  Damit ergibt sich insgesamt, dass der BeschwerdefÃ¼hrerin nicht zugemutet werden kann, die Kosten ihrer Rechtvertretung zu bezahlen. Das Gesuch um unentgeltliche VerbeistÃ¤ndung ist somit gutzuheissen und es ist der BeschwerdefÃ¼hrerin RechtsanwÃ¤ltin Ursula Sintzel als unentgeltliche RechtsbeistÃ¤ndin beizugeben.</w:t>
      </w:r>
    </w:p>
    <w:p>
      <w:r>
        <w:t>Â Â Â Â Â Â Â Â  Der von RechtsanwÃ¤ltin Ursula Sintzel mittels Honorarnote (Urk. 14) geltend gemachte Aufwand von 8.75 Stunden und die darin aufgefÃ¼hrten Barauslagen von Fr. 40.50 erscheinen angesichts der Schwierigkeit und der Bedeutung der Streitsache angemessen, weshalb sie fÃ¼r das vorliegende Verfahren mit Fr. 1'926.60 (inkl. Barauslagen und Mehrwertsteuer) aus der Gerichtskasse zu entschÃ¤digen ist. Von der Auferlegung einer ParteientschÃ¤digung zulasten der Beschwerdegegnerin ist angesichts des lediglich geringfÃ¼gigen Obsiegens der BeschwerdefÃ¼hrerin abzusehen.</w:t>
      </w:r>
    </w:p>
    <w:p>
      <w:r>
        <w:t>Das Gericht beschliesst:</w:t>
      </w:r>
    </w:p>
    <w:p>
      <w:r>
        <w:t>Â Â Â Â Â Â Â Â Â Â  In Bewilligung des Gesuchs vom 23. Mai 2005 wird der BeschwerdefÃ¼hrerin RechtsanwÃ¤ltin Ursula Sintzel, ZÃ¼rich, als unentgeltliche RechtsbeistÃ¤ndin fÃ¼r das vorliegende Verfahren bestellt. Die BeschwerdefÃ¼hrerin wird auf Â§ 92 ZPO hingewiesen.</w:t>
      </w:r>
    </w:p>
    <w:p>
      <w:r>
        <w:t>und erkennt sodann:</w:t>
      </w:r>
    </w:p>
    <w:p>
      <w:r>
        <w:t>1.Â Â Â Â Â Â Â Â  Die Beschwerde wird teilweise gutgeheissen, und es wird festgestellt, dass die BeschwerdefÃ¼hrerin fÃ¼r die Monate Januar und Februar 2004 Anspruch auf eine HilflosenentschÃ¤digung der Alters- und Hinterlassenenversicherung (fÃ¼r Hilflosigkeit mittelschweren Grades) hat. Im Ã¼brigen Umfang wird die Beschwerde abgewiesen.</w:t>
      </w:r>
    </w:p>
    <w:p>
      <w:r>
        <w:t>2.Â Â Â Â Â Â Â Â  Das Verfahren ist kostenlos.</w:t>
      </w:r>
    </w:p>
    <w:p>
      <w:r>
        <w:t>3.Â Â Â Â Â Â Â Â  Die unentgeltliche RechtsbeistÃ¤ndin der BeschwerdefÃ¼hrerin, RechtsanwÃ¤ltin Ursula Sintzel, ZÃ¼rich, wird mit Fr. 1'926.60 (inkl. Barauslagen und Mehrwertsteuer) aus der Gerichtskasse entschÃ¤digt.</w:t>
      </w:r>
    </w:p>
    <w:p>
      <w:r>
        <w:t>4.Â Â Â Â Â Â Â Â  Zustellung gegen Empfangsschein an:</w:t>
      </w:r>
    </w:p>
    <w:p>
      <w:r>
        <w:t>- RechtsanwÃ¤ltin Ursula Sintzel</w:t>
      </w:r>
    </w:p>
    <w:p>
      <w:r>
        <w:t>- Sozialversicherungsanstalt des Kantons ZÃ¼rich, Ausgleichskasse</w:t>
      </w:r>
    </w:p>
    <w:p>
      <w:r>
        <w:t>- Bundesamt fÃ¼r Sozialversicherung</w:t>
      </w:r>
    </w:p>
    <w:p>
      <w:r>
        <w:t>Â Â Â Â Â Â Â Â Â Â Â  sowie an:</w:t>
      </w:r>
    </w:p>
    <w:p>
      <w:r>
        <w:t>-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