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AB.2005.00001 vom 19. März 2006</w:t>
      </w:r>
    </w:p>
    <w:p>
      <w:r>
        <w:t>ZH Sozialversicherungsgericht, 2006-03-19, DE</w:t>
      </w:r>
    </w:p>
    <w:p>
      <w:r>
        <w:rPr>
          <w:b/>
        </w:rPr>
        <w:t xml:space="preserve">Quelle: </w:t>
      </w:r>
      <w:r>
        <w:t>https://mcp.opencaselaw.ch/entscheid/zh_sozialversicherungsgericht_AB.2005.00001</w:t>
      </w:r>
    </w:p>
    <w:p>
      <w:r>
        <w:t>FR: ZH_SOZIALVERSICHERUNGSGERICHT AB.2005.00001 du 19 mars 2006</w:t>
      </w:r>
    </w:p>
    <w:p>
      <w:r>
        <w:t>IT: ZH_SOZIALVERSICHERUNGSGERICHT AB.2005.00001 del 19 marzo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Im verwaltungsgerichtlichen Beschwerdeverfahren sind grundsÃ¤tzlich nur RechtsverhÃ¤ltnisse zu Ã¼berprÃ¼fen bzw. zu beurteilen, zu denen die zustÃ¤ndige VerwaltungsbehÃ¶rde vorgÃ¤ngig verbindlich - in Form einer VerfÃ¼gung bzw. eines Einspracheentscheids - Stellung genommen hat. Insoweit bestimmt die VerfÃ¼gung bzw. der Einspracheentscheid den beschwerdeweise weiterziehbaren Anfechtungsgegenstand. Umgekehrt fehlt es an einem Anfechtungsgegenstand und somit an einer Sachurteilsvoraussetzung, wenn und insoweit keine VerfÃ¼gung bzw. kein Einspracheentscheid ergangen ist (BGE 125 V 414 Erw. 1a, 119 Ib 36 Erw. 1b, je mit Hinweisen).</w:t>
      </w:r>
    </w:p>
    <w:p>
      <w:r>
        <w:t>1.2Â Â Â Â  Anfechtungsgegenstand des vorliegenden Verfahrens ist der Einspracheentscheid der Beschwerdegegnerin vom 19. November 2004 (Urk. 2). Darin wies die Beschwerdegegnerin die Einsprache gegen die VerfÃ¼gungen vom 4. Dezember 2003 betreffend die vom BeschwerdefÃ¼hrer fÃ¼r die Jahre 1997 bis 2000 geschuldeten persÃ¶nlichen BeitrÃ¤ge (Urk. 3/1-4) ab. Im Streite liegen daher die Beitragsfestsetzungen fÃ¼r die Jahre 1997 bis 2000.</w:t>
      </w:r>
    </w:p>
    <w:p>
      <w:r>
        <w:t>1.3Â Â Â Â  Die Beschwerdegegnerin ging im angefochtenen Einspracheentscheid (Urk. 2) davon aus, dass die vom BeschwerdefÃ¼hrer ausgeÃ¼bte TÃ¤tigkeit in der Vermietung von mÃ¶blierten Wohnungen als selbststÃ¤ndige, beitragspflichtige ErwerbstÃ¤tigkeit zu qualifizieren sei. Diese TÃ¤tigkeit habe der BeschwerdefÃ¼hrer am 1. Januar 1997 aufgenommen. Die materielle Richtigkeit der Steuermeldungen, gestÃ¼tzt auf welche die streitigen BeitrÃ¤ge festgesetzt worden seien, sei vom zustÃ¤ndigen Steueramt bestÃ¤tigt worden.</w:t>
      </w:r>
    </w:p>
    <w:p>
      <w:r>
        <w:t>1.4Â Â Â Â  Der BeschwerdefÃ¼hrer bringt hiegegen vor, dass bei der Berechnung der geschuldeten persÃ¶nlichen BeitrÃ¤ge zu Unrecht die Zinsen auf dem investierten Kapital von acht Millionen Franken nicht berÃ¼cksichtig worden seien (Urk. 1).</w:t>
      </w:r>
    </w:p>
    <w:p>
      <w:r>
        <w:rPr>
          <w:b/>
        </w:rPr>
        <w:t>E. 2</w:t>
      </w:r>
    </w:p>
    <w:p>
      <w:r>
        <w:t>2.1Â Â Â Â  Am 1. Januar 2003 sind das Bundesgesetz Ã¼ber den Allgemeinen Teil des Sozialversicherungsrechts vom 6. Oktober 2000 (ATSG) und die Verordnung Ã¼ber den Allgemeinen Teil des Sozialversicherungsrechts vom 11. September 2002 (ATSV) in Kraft getreten und haben in einzelnen Sozialversicherungsgesetzen und -verordnungen zu Revisionen gefÃ¼hrt. Die Bestimmungen des ATSG sind auf die Alters- und Hinterlassenenversicherung anwendbar, soweit das vorliegende Gesetz nicht ausdrÃ¼cklich eine Abweichung vom ATSG vorsieht (Art. 1 Abs. 1 des Bundesgesetzes Ã¼ber die Alters- und Hinterlassenenversicherung, AHVG). In formellrechtlicher Hinsicht sind die Bestimmungen des ATSG nach dem intertemporalrechtlichen Grundsatz der sofortigen Anwendbarkeit formellen Rechts auf das vorliegende Verfahren anzuwenden.</w:t>
      </w:r>
    </w:p>
    <w:p>
      <w:r>
        <w:t>2.2Â Â Â Â  Im Zuge des auf den 1. Januar 2001 vorgenommenen Systemwechsels von der Vergangenheits- zur Gegenwartsbemessung im Beitragsfestsetzungsverfahren der AHV erfuhr die Verordnung Ã¼ber die Alters- und Hinterlassenenversicherung (AHVV) wesentliche, auf diesen Zeitpunkt hin in Kraft getretene Ãnderungen (vgl. auch AHI 2000 S. 97). In zeitlicher Hinsicht sind grundsÃ¤tzlich diejenigen RechtssÃ¤tze massgeblich, die bei der ErfÃ¼llung des zu Rechtsfolgen fÃ¼hrenden Tatbestandes Geltung haben (BGE 131 V 11 Erw. 1 mit Hinweisen). Die rechtliche Beurteilung der BeitragsverfÃ¼gungen vom 4. Dezember 2003 (Urk. 3/1-4) betreffend die Beitragsjahre 1997 bis 2000 sind demnach anhand der bis 31. Dezember 2000 gÃ¼ltig gewesenen RechtsvorschriftenÂ  vorzunehmen, die nachfolgend - sofern nicht anders vermerkt - auch in dieser Fassung zitiert werden.</w:t>
      </w:r>
    </w:p>
    <w:p>
      <w:r>
        <w:t>2.3Â Â Â Â  GemÃ¤ss Art. 22 AHVV in der hier anwendbaren bis 31. Dezember 2000 gÃ¼ltig gewesenen Fassung wird der Jahresbeitrag vom reinen Einkommen aus selbstÃ¤ndiger ErwerbstÃ¤tigkeit durch eine BeitragsverfÃ¼gung fÃ¼r eine Beitragsperiode von zwei Jahren festgesetzt. Die Beitragsperiode beginnt mit dem geraden Kalenderjahr (Abs. 1). Der Jahresbeitrag wird in der Regel aufgrund des durchschnittlichen reinen Erwerbseinkommens einer zweijÃ¤hrigen Berechnungsperiode bemessen. Diese umfasst das zweit- und drittletzte Jahr vor der Beitragsperiode (Abs. 2).</w:t>
      </w:r>
    </w:p>
    <w:p>
      <w:r>
        <w:t>2.4Â Â Â Â  Der Jahresbeitrag vom reinen Einkommen aus einer nebenberuflichen, gelegentlich ausgeÃ¼bten selbstÃ¤ndigen ErwerbstÃ¤tigkeit wird fÃ¼r das Kalenderjahr festgesetzt, in dem es erzielt wurde (Art. 22 Abs. 3 AHVV in der hier anwendbaren bis 31. Dezember 2000 gÃ¼ltig gewesenen Fassung).</w:t>
      </w:r>
    </w:p>
    <w:p>
      <w:r>
        <w:rPr>
          <w:b/>
        </w:rPr>
        <w:t>E. 2.5</w:t>
      </w:r>
    </w:p>
    <w:p>
      <w:r>
        <w:t>Â Â Â  Nimmt die beitragspflichtige Person eine selbstÃ¤ndige ErwerbstÃ¤tigkeit auf oder haben sich die Einkommensgrundlagen seit der Berechnungsperiode, fÃ¼r welche die kantonale SteuerbehÃ¶rde das Erwerbseinkommen ermittelt hat, infolge Berufs- oder GeschÃ¤ftswechsels, Wegfalls oder Hinzutritts einer Einkommensquelle, Neuverteilung des Betriebs- oder GeschÃ¤ftseinkommens oder InvaliditÃ¤t dauernd verÃ¤ndert und wurde dadurch die HÃ¶he des Einkommens wesentlich beeinflusst, so ermittelt die Ausgleichskasse das massgebende reine Erwerbseinkommen fÃ¼r die Zeit von der Aufnahme der selbstÃ¤ndigen ErwerbstÃ¤tigkeit beziehungsweise von der VerÃ¤nderung bis zum Beginn der nÃ¤chsten ordentlichen Beitragsperiode und setzt die entsprechenden BeitrÃ¤ge fest (Art. 25 Abs. 1 AHVV in der hier anwendbaren bis 31. Dezember 2000 gÃ¼ltig gewesenen Fassung).</w:t>
      </w:r>
    </w:p>
    <w:p>
      <w:r>
        <w:t>2.6Â Â Â Â  Die BeitrÃ¤ge sind fÃ¼r jedes Kalenderjahr aufgrund des jeweiligen Jahreseinkommens festzusetzen. FÃ¼r das Vorjahr der nÃ¤chsten ordentlichen Beitragsperiode sind die BeitrÃ¤ge aufgrund des reinen Erwerbseinkommens festzusetzen, das der Beitragsbemessung fÃ¼r diese Periode zugrunde zu legen ist (Art. 25 Abs. 3 AHVV in der hier anwendbaren bis 31. Dezember 2000 gÃ¼ltig gewesenen Fassung).</w:t>
      </w:r>
    </w:p>
    <w:p>
      <w:r>
        <w:t>2.7Â Â Â Â  Als nÃ¤chste ordentliche Beitragsperiode gilt jene, fÃ¼r welche das Jahr der Aufnahme der selbstÃ¤ndigen TÃ¤tigkeit Teil der nach Art. 22 Abs. 2 AHVV (in der bis 31. Dezember 2000 gÃ¼ltig gewesenen Fassung) massgebenden Berechnungsperiode bildet, wobei mindestens zwÃ¶lf Monate der selbstÃ¤ndigen TÃ¤tigkeit in diese Berechnungsperiode fallen mÃ¼ssen (BGE 113 V 177 mit Hinweisen).</w:t>
      </w:r>
    </w:p>
    <w:p>
      <w:r>
        <w:t>2.8Â Â Â Â  GemÃ¤ss Art. 4 Abs. 1 AHVG schuldet der erwerbstÃ¤tige Versicherte BeitrÃ¤ge auf dem aus einer selbstÃ¤ndigen oder unselbstÃ¤ndigen ErwerbstÃ¤tigkeit fliessenden Einkommen. Nach Art. 9 Abs. 1 AHVG in Verbindung mit Art. 17 AHVV gelten als beitragspflichtiges Einkommen aus selbstÃ¤ndiger ErwerbstÃ¤tigkeit alle in selbstÃ¤ndiger Stellung erzielten EinkÃ¼nfte aus einem Handels-, Industrie-, Gewerbe-, Land- und Forstwirtschaftsbetrieb, aus einem freien Beruf, sowie aus jeder andern selbstÃ¤ndigen ErwerbstÃ¤tigkeit, einschliesslich der Kapital- und ÃberfÃ¼hrungsgewinne nach Art. 18 Abs. 2 DBG (Bundesgesetz Ã¼ber die direkte Bundessteuer vom 14. Dezember 1990; SR 642.11). GemÃ¤ss Art. 18 Abs. 2 DBG zÃ¤hlen als GeschÃ¤ftsvermÃ¶gen alle VermÃ¶genswerte, die ganz oder vorwiegend der selbstÃ¤ndigen ErwerbstÃ¤tigkeit dienen (Satz 3).</w:t>
      </w:r>
    </w:p>
    <w:p>
      <w:r>
        <w:t>2.9Â Â Â Â  Nach Art. 23 Abs. 1 AHVV obliegt es in der Regel den SteuerbehÃ¶rden, das fÃ¼r die Bemessung der BeitrÃ¤ge SelbstÃ¤ndigerwerbender massgebende Erwerbseinkommen aufgrund der rechtskrÃ¤ftigen Veranlagung fÃ¼r die direkte Bundessteuer und das im Betrieb investierte Eigenkapital aufgrund der entsprechenden rechtskrÃ¤ftigen kantonalen Veranlagung zu ermitteln. Die Angaben der SteuerbehÃ¶rden hierÃ¼ber sind fÃ¼r die Ausgleichskassen verbindlich (Art. 23 Abs. 4 AHVV).</w:t>
      </w:r>
    </w:p>
    <w:p>
      <w:r>
        <w:t>Nach der Rechtsprechung begrÃ¼ndet jede rechtskrÃ¤ftige Steuerveranlagung die nur mit Tatsachen widerlegbare Vermutung, dass sie der Wirklichkeit entspreche. Da die Ausgleichskassen an die Angaben der SteuerbehÃ¶rden gebunden sind und das Sozialversicherungsgericht grundsÃ¤tzlich nur die KassenverfÃ¼gung auf ihre GesetzmÃ¤ssigkeit zu Ã¼berprÃ¼fen hat, darf das Gericht von rechtskrÃ¤ftigen Steuertaxationen bloss dann abweichen, wenn diese klar ausgewiesene IrrtÃ¼mer enthalten, die ohne weiteres richtig gestellt werden kÃ¶nnen, oder wenn sachliche UmstÃ¤nde gewÃ¼rdigt werden mÃ¼ssen, die steuerrechtlich belanglos, sozialversicherungsrechtlich aber bedeutsam sind. Blosse Zweifel an der Richtigkeit einer Steuertaxation genÃ¼gen hiezu nicht; denn die ordentliche Einkommensermittlung obliegt den SteuerbehÃ¶rden, in deren Aufgabenkreis das Sozialversicherungsgericht nicht mit eigenen Veranlagungsmassnahmen einzugreifen hat. Die selbstÃ¤ndigerwerbenden Versicherten haben demnach ihre Rechte, auch im Hinblick auf die AHV-rechtliche Beitragspflicht, in erster Linie im Steuerjustizverfahren zu wahren (BGE 110 V 86 Erw. 4 und 370 f., 106 V 130 Erw. 1, 102 V 30 Erw. 3a; AHI 1997 S. 25 Erw. 2b mit Hinweis).</w:t>
      </w:r>
    </w:p>
    <w:p>
      <w:r>
        <w:t>2.10Â Â  Die absolute Verbindlichkeit der Angaben der SteuerbehÃ¶rden fÃ¼r die Ausgleichskassen und die daraus abgeleitete relative Bindung des Sozialversicherungsgerichts an die rechtskrÃ¤ftigen Steuertaxationen sind auf die Bemessung des massgebenden Einkommens und des betrieblichen Eigenkapitals beschrÃ¤nkt. Diese Bindung betrifft also nicht die beitragsrechtliche Qualifikation und beschlÃ¤gt daher die Frage nicht, ob Ã¼berhaupt Erwerbseinkommen und gegebenenfalls solches aus selbststÃ¤ndiger oder aus unselbststÃ¤ndiger TÃ¤tigkeit vorliegt und ob die Person, die das Einkommen bezogen hat, beitragspflichtig ist (BGE 121 V 83 Erw. 2c, 114 V 75 Erw. 2, 110 V 86 Erw. 4 und 370 Erw. 2a, 102 V 30 Erw. 3b mit Hinweisen).</w:t>
      </w:r>
    </w:p>
    <w:p>
      <w:r>
        <w:rPr>
          <w:b/>
        </w:rPr>
        <w:t>E. 3</w:t>
      </w:r>
    </w:p>
    <w:p>
      <w:r>
        <w:t>3.1Â Â Â Â  Aus den Akten ist ersichtlich, dass der BeschwerdefÃ¼hrer am 15. Juli 1993 mit der A.___ AG, Z.___, einen Mietvertrag abschloss (Urk. 7/14/1), worin sich der BeschwerdefÃ¼hrer verpflichtete, per 1. Januar 1994 fÃ¼r eine Vertragsdauer von mindestens 10 Jahren 30 auf seinem GrundstÃ¼ck an der B.___ in Z.___ gelegene mÃ¶blierte Wohnungen und andere RÃ¤ume zu vermieten. Zweck dieses Mietvertrages war die Vermietung von mÃ¶blierten Wohnungen (Urk. 7/14/1 S. 1). Die A.___ AG wurde am 3. Oktober 1996 von Amtes wegen gelÃ¶scht (Publikation im SHAB Nr. 196 vom 9. Oktober 1996, Seite 6137). In der Folge vermietete der BeschwerdefÃ¼hrer in der Zeit von 1997 bis 2000 die an der B.___ in Z.___ gelegenen Wohnungen als SelbststÃ¤ndigerwerbender (vgl. Urk. 7/14/36-38, Urk. 7/14/24-25).</w:t>
      </w:r>
    </w:p>
    <w:p>
      <w:r>
        <w:t>3.2Â Â Â Â  Vom BeschwerdefÃ¼hrer wird die Qualifikation als SelbstÃ¤ndigerwerbender ab dem Jahre 1997 zu Recht nicht bestritten (Urk. 1). Denn aus den Akten (Urk. 7/14) ist ersichtlich, dass der BeschwerdefÃ¼hrer einerseits als SelbstÃ¤ndigerwerbender und andererseits Ã¼ber Beteiligungen an verschiedenen Immobiliengesellschaften in beachtlichem Umfange im ImmobiliengeschÃ¤ft tÃ¤tig ist. Er betreibt dieses somit berufsmÃ¤ssig in einem Ã¼ber das Mass einer blossen VermÃ¶gensverwaltung deutlich hinausgehenden Umfang, weshalb an einer Qualifikation als SelbstÃ¤ndigerwerbender im massgebenden Zeitraum nicht zu zweifeln ist.</w:t>
      </w:r>
    </w:p>
    <w:p>
      <w:r>
        <w:rPr>
          <w:b/>
        </w:rPr>
        <w:t>E. 4</w:t>
      </w:r>
    </w:p>
    <w:p>
      <w:r>
        <w:t>4.1Â Â Â Â  Aus der sich bei den Akten befindenden Steuermeldung Ã¼ber Erwerbseinkommen und Betriebskapital fÃ¼r die Bemessungsjahre 1997 und 1998 (Urk. 7/14/9) und aus dem ÂVeranlagungsprotokoll fÃ¼r Landes- und Gemeindesteuern 1999/2000Â der Kantonalen Steuerverwaltung des Kantons Appenzell Ausserrhoden (Urk. 7/14/10) ist ersichtlich, dass der BeschwerdefÃ¼hrer aus der Vermietung von an der B.___ in Z.___ gelegenen mÃ¶blierten Wohnungen im Jahre 1997 ein Einkommen von Fr. 285'584.-- und im Jahre 1998 ein solches von Fr. 411'975.-- erzielte. Die diesbezÃ¼glichen Steuertaxationen sind unangefochten in Rechtskraft erwachsen (vgl. Aktennotizen vom 23. und 24. Januar 2006; Urk. 11 und Urk. 12). Darauf stÃ¼tzte sich die Beschwerdegegnerin bei der Bemessung der vom BeschwerdefÃ¼hrer fÃ¼r die Jahre 1997 bis 2000 geforderten persÃ¶nlichen BeitrÃ¤ge (vgl. Urk. 6).</w:t>
      </w:r>
    </w:p>
    <w:p>
      <w:r>
        <w:t>4.2Â Â Â Â  Aus den Akten ist sodann ersichtlich, dass die Beschwerdegegnerin die Steuerverwaltung des Kantons Appenzell Ausserrhoden am 20. Januar 2004 (Urk. 7/11) und am 10. September 2004 (Urk. 7/16) ersuchte, die Steuermeldung vom 27. November 2002 zu Ã¼berprÃ¼fen. Am 26. Januar 2004 teilte die Steuerverwaltung des Kantons Appenzell Ausserrhoden der Beschwerdegegnerin mit, dass die SteuereinschÃ¤tzung rechtskrÃ¤ftig und die Steuermeldung korrekt verfasst worden sei, und dass es sich beim gemeldeten Einkommen um den Gewinn aus dem Appartmenthaus ÂA.___Â in Z.___ handle (Urk. 7/12). Am 22. September 2004 bestÃ¤tigte die Steuerverwaltung des Kantons Appenzell Ausserrhoden erneut die Richtigkeit der Steuermeldung und fÃ¼hrte aus, dass die Steuerverwaltung den Liegenschaftenunterhalt als Einkommensminderung berÃ¼cksichtigt habe. Der Mietaufwand sei an den Steuerpflichtigen selbst gutgeschrieben worden, weshalb kein Abzug mehr vorgenommen worden sei (Urk. 7/17/1).</w:t>
      </w:r>
    </w:p>
    <w:p>
      <w:r>
        <w:t>4.3Â Â Â Â  Bei Aufnahme einer selbstÃ¤ndigen TÃ¤tigkeit am 1. Januar 1997 sind die BeitrÃ¤ge der Jahre 1997 und 1998 gemÃ¤ss Art. 25 Abs. 1 AHVV nach dem ausserordenlichen Verfahren der Gegenwartsbemessung festzusetzen. Die nÃ¤chste ordentliche Beitragsperiode, welche gemÃ¤ss Art. 22 Abs. 1 AHVV in der bis 31. Dezember 2000 in Kraft gestandenen Fassung mit einem geraden Kalenderjahr beginnt, hat daher am 1. Januar 2000 begonnen. Da gemÃ¤ss Art. 22 Abs. 2 AHVV in der bis 31. Dezember 2000 in Kraft gestandenen Fassung der Jahresbeitrag im ordentlichen Verfahren in der Regel auf Grund des durchschnittlichen reinen Erwerbseinkommens der zweijÃ¤hrigen Bemessungsperiode, welche das zweit- und drittletzte Jahr vor der ordentlichen Beitragsperiode umfasst und der Beitrag des Vorjahres zur ordentlichen Beitragsperiode gleich wie derjenige der nachfolgenden ordentlichen Beitragsperiode bemessen wird, sind die BeitrÃ¤ge fÃ¼r die Jahre 1999 und 2000 somit auf Grund des durchschnittlichen Einkommens der Jahre 1997 und 1998 zu bemessen. Insofern sind die BeitragsverfÃ¼gungen vom 4. Dezember 2003 (Urk. 3/1-4) nicht zu beanstanden (vgl. auch Urk. 6 S. 2).</w:t>
      </w:r>
    </w:p>
    <w:p>
      <w:r>
        <w:t>4.4Â Â Â Â  Anhaltspunkte fÃ¼r ernsthafte Zweifel an der Richtigkeit der Steuermeldung fÃ¼r die Jahre 1997 und 1998 der Steuerverwaltung des Kantons Appenzell Ausserrhoden vom 27. November 2002 (Urk. 7/2) sind in den Akten nicht zu ersehen. Die auf rechtskrÃ¤ftigen Steuertaxationen beruhende Steuermeldung fÃ¼r die Jahre 1997 und 1998 war daher in Bezug auf die Bemessung des massgebenden Einkommens und des betrieblichen Eigenkapitals fÃ¼r die Beschwerdegegnerin verbindlich. Es ist daher auf die Steuermeldung vom 27. November 2002 und die diese ergÃ¤nzenden Stellungnahmen der Steuerverwaltung des Kantons Appenzell Ausserrhoden vom 26. Januar 2004 (Urk. 7/12) und vom 22. September 2004 (Urk. 7/17/1) abzustellen.</w:t>
      </w:r>
    </w:p>
    <w:p>
      <w:r>
        <w:t>4.5Â Â Â Â  Die Vorbringen des BeschwerdefÃ¼hrers (Urk. 1) vermÃ¶gen daran nichts zu Ã¤ndern. Dem BeschwerdefÃ¼hrer ist insbesondere nicht zu folgen, wenn er geltend macht, dass die BeitragsverfÃ¼gungen unter Einbezug der jeweils gÃ¼ltigen Zinsen auf dem investierten Kapital von Fr. 8'000'000.-- zu korrigieren seien (Urk. 1 S. 2). Denn einerseits sind fÃ¼r die vom BeschwerdefÃ¼hrer entrichteten Schuldzinsen AbzÃ¼ge vorgenommen worden (vgl. Urk. 7/14/10); andererseits wurde der Mietaufwand an den BeschwerdefÃ¼hrer selbst gutgeschrieben (Urk. 7/17/1).</w:t>
      </w:r>
    </w:p>
    <w:p>
      <w:r>
        <w:t>4.6Â Â Â Â  Es ist daher nicht zu beanstanden, dass die Beschwerdegegnerin in den BeitragsverfÃ¼gungen vom 4. Dezember 2003 (Urk. 3/1-4) und in dem diese bestÃ¤tigenden Einspracheentscheid vom 19. November 2004 (Urk. 2) bei der Bemessung der vom BeschwerdefÃ¼hrer fÃ¼r die Jahre 1997 bis 2000 geschuldeten persÃ¶nlichen BeitrÃ¤ge ein im Jahre 1997 erzieltes Einkommen aus selbststÃ¤ndiger ErwerbstÃ¤tigkeit von Fr. 285'584.-- und ein im Jahre 1998 erzieltes Einkommen von Fr. 411'975.-- berÃ¼cksichtigte.</w:t>
      </w:r>
    </w:p>
    <w:p>
      <w:r>
        <w:rPr>
          <w:b/>
        </w:rPr>
        <w:t>E. 5</w:t>
      </w:r>
    </w:p>
    <w:p>
      <w:r>
        <w:t>5.1Â Â Â Â  Zu prÃ¼fen bleibt die Frage der VerjÃ¤hrung. GemÃ¤ss Art. 16 Abs. 1 Satz 1 AHVG kÃ¶nnen BeitrÃ¤ge nicht mehr eingefordert oder entrichtet werden, wenn sie nicht innert fÃ¼nf Jahren nach Ablauf des Kalenderjahres, fÃ¼r welches sie geschuldet sind, durch VerfÃ¼gung geltend gemacht werden. GemÃ¤ss Satz 2 von Art. 16 Abs. 1 AHVG in der ab 1. Januar 2003 geltenden Fassung endet die VerjÃ¤hrungsfrist fÃ¼r BeitrÃ¤ge nach den Artikeln 6, 8 Absatz 1 und 10 Absatz 1 AHVG in Abweichung von Art. 24 Abs. 1 ATSG erst ein Jahr nach Ablauf des Kalenderjahres, in welchem die massgebende Steuerveranlagung oder Nachsteuerveranlagung rechtskrÃ¤ftig wurde. Entgegen dem Randtitel ÂVerjÃ¤hrungÂ handelt es sich bei der in Art. 16 Abs. 1 AHVG statuierten Frist um eine Verwirkungsfrist (BGE 115 V 186 Erw. 2b mit Hinweisen; AHI 1993 S. 243 Erw. 3).</w:t>
      </w:r>
    </w:p>
    <w:p>
      <w:r>
        <w:t>5.2Â Â Â Â  Die fÃ¼nfjÃ¤hrige Verwirkungsfrist von Art. 16 Abs. 1 Satz 1 AHVG begann daher fÃ¼r die im Jahre 1997 geschuldeten BeitrÃ¤ge am 1. Januar 1998 zu laufen und wÃ¤re am 31. Dezember 2002 abgelaufen. GemÃ¤ss Auskunft der Steuerverwaltung des Kantons Appenzell Ausserrhoden (Aktennotiz vom 23. Januar 2006; Urk. 11) waren die Jahre 1997 und 1998 Bemessungsperiode fÃ¼r die in den Jahren 1999 und 2000 geschuldeten direkten Bundessteuern. Die Steuerrechnungen fÃ¼r die vom BeschwerdefÃ¼hrer fÃ¼r die Jahre 1999 und 2000 zu entrichtenden direkten Bundessteuern seien am 18. November 2002 ausgestellt worden, und nach Ablauf der dreissigtÃ¤gigen Anfechtungsfrist unangefochten in Rechtskraft erwachsen (Urk. 11). Es ist daher davon auszugehen, dass die fÃ¼r die Bemessungsperiode 1997 und 1998 massgebende Steuerveranlagung frÃ¼hestes Ende des Jahres 2002 rechtskrÃ¤ftig wurde. GemÃ¤ss Satz 2 von Art. 16 Abs. 1 AHVG in Verbindung mit Art. 8 Absatz 1 AHVG und Art. 24 Abs. 1 ATSG lief die fÃ¼nfjÃ¤hrige Verwirkungsfrist fÃ¼r die vom BeschwerdefÃ¼hrer fÃ¼r das Jahr 1997 geschuldeten BeitrÃ¤ge daher erst am 31. Dezember 2003 ab. Mit Erlass der BeitragsverfÃ¼gungen vom 4. Dezember 2003 (Urk. 3/1-4) hat die Beschwerdegegnerin die Beitragsfestsetzungsverwirkungsfristen somit jedenfalls gewahrt.</w:t>
      </w:r>
    </w:p>
    <w:p>
      <w:r>
        <w:t>6.Â Â Â Â Â Â  Nach Gesagtem ist der angefochtene Einspracheentscheid vom 19. November 2004 daher nicht zu beanstanden, so dass die dagegen erhobene Beschwerde abzuweisen ist.Â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M.___ unter Beilage einer Kopie von Urk. 11</w:t>
      </w:r>
    </w:p>
    <w:p>
      <w:r>
        <w:t>- Sozialversicherungsanstalt des Kantons ZÃ¼rich, Ausgleichskasse unter Beilage einer Kopie von Urk. 11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BezÃ¼glich BeitrÃ¤ge an die Familienausgleichskasse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