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AB.2004.00130 vom 16. Dezember 2005</w:t>
      </w:r>
    </w:p>
    <w:p>
      <w:r>
        <w:t>ZH Sozialversicherungsgericht, 2005-12-16, DE</w:t>
      </w:r>
    </w:p>
    <w:p>
      <w:r>
        <w:rPr>
          <w:b/>
        </w:rPr>
        <w:t xml:space="preserve">Quelle: </w:t>
      </w:r>
      <w:r>
        <w:t>https://mcp.opencaselaw.ch/entscheid/zh_sozialversicherungsgericht_AB.2004.00130</w:t>
      </w:r>
    </w:p>
    <w:p>
      <w:r>
        <w:t>FR: ZH_SOZIALVERSICHERUNGSGERICHT AB.2004.00130 du 16 décembre 2005</w:t>
      </w:r>
    </w:p>
    <w:p>
      <w:r>
        <w:t>IT: ZH_SOZIALVERSICHERUNGSGERICHT AB.2004.00130 del 16 dicembre 2005</w:t>
      </w:r>
    </w:p>
    <w:p>
      <w:pPr>
        <w:pStyle w:val="Heading2"/>
      </w:pPr>
      <w:r>
        <w:t>Erwägungen</w:t>
      </w:r>
    </w:p>
    <w:p>
      <w:r>
        <w:rPr>
          <w:b/>
        </w:rPr>
        <w:t>E. 1</w:t>
      </w:r>
    </w:p>
    <w:p>
      <w:r>
        <w:t>1.1Â Â Â Â  K.___ ist der Sozialversicherungsanstalt des Kantons ZÃ¼rich, Ausgleichskasse, als SelbstÃ¤ndigerwerbender angeschlossen. Mit NachtragsverfÃ¼gungen vom 15. Juli 1999 (Urk. 13/9-13) setzte die Ausgleichskasse gestÃ¼tzt auf die Steuermeldung vom 30. Juni 1999 betreffend die Direkte Bundessteuer der Periode 1997/98 (Urk. 13/6 RÃ¼ckseite) die persÃ¶nlichen BeitrÃ¤ge fÃ¼r die Beitragsjahre 1995 bis und mit 1999 fest. Am 27. September 2001 wurden ausserdem die persÃ¶nlichen BeitrÃ¤ge fÃ¼r das Beitragsjahr 2000 verfÃ¼gt (vgl. Urk. 8/29). Am 12. September 2002 betrug die noch offene Beitragsforderung Fr. 95'626.55 inklusive Verwaltungskosten. Mit Schreiben vom 5. Juli 2002 (vgl. Urk. 8/12) bzw. 30. August 2002 (Urk. 8/3) ersuchte K.___ um Herabsetzung der Beitragsforderungen. Die Ausgleichskasse wies das Gesuch mit VerfÃ¼gung vom 12. September 2002 ab (Urk. 8/2 Beilage). Die dagegen gerichtete Beschwerde vom 26. September (Urk. 8/2) und 15. Oktober 2002 (Urk. 8/7) hiess das Sozialversicherungsgericht mit Urteil vom 8. Januar 2003 in dem Sinne gut, als es die VerfÃ¼gung vom 12. September 2002 aufhob und die Sache zu weiteren AbklÃ¤rungen und neuer Entscheidung zurÃ¼ckwies (Prozess Nr. AB.2002.00437, Urk. 8/8).</w:t>
      </w:r>
    </w:p>
    <w:p>
      <w:r>
        <w:t>1.2Â Â Â Â  Mit Schreiben vom 20. Juni 2003 (Urk. 8/10) ersuchte die Ausgleichskasse in Nachachtung des Gerichtsurteils um Zustellung verschiedener Belege zum Nachweis der aktuellen wirtschaftlichen VerhÃ¤ltnisse. Nachdem der Versicherte am 6. August (Urk. 8/11) und 10. September 2003 (Urk. 8/12) abgemahnt worden war, reichte er am 2. Oktober 2003 (Urk. 8/14) ein neu ausgefÃ¼lltes Formular betreffend Herabsetzungsgesuch (Urk. 8/15) sowie die SteuererklÃ¤rung 2002 samt Beilagen (Urk. 8/16-20) ein. Die Ausgleichskasse ersuchte ihn darauf mit Schreiben vom 7. November 2003, die Belege um den geforderten Nachweis Ã¼ber die MÃ¶glichkeit einer weiteren Belehnung seines Eigenheimes zu ergÃ¤nzen (Urk. 8/21), was ohne Antwort blieb, weshalb sie am 11. Dezember 2003 nachdoppelte (Urk. 8/22) und schliesslich wiederholt eine FristverlÃ¤ngerung bis zum 13. Februar 2004 gewÃ¤hrte (Urk. 8/25-26). Mit Schreiben vom 12. Februar 2004 legte der BeschwerdefÃ¼hrer die Einkommenssituation des Jahres 2003 sowie die mÃ¶gliche Hypothekarbelastung seiner Liegenschaft nach Auskunft der Bank dar (Urk. 8/27) und reichte die Bilanz/Erfolgsrechnung der "A.___" per 31. Dezember 2003 (Urk. 8/28) nach. GestÃ¼tzt auf diese Unterlagen lehnte die Ausgleichskasse das Herabsetzungsgesuch mit VerfÃ¼gung vom 5. MÃ¤rz 2004 erneut ab (Urk. 8/29-30).</w:t>
      </w:r>
    </w:p>
    <w:p>
      <w:r>
        <w:t>1.3Â Â Â Â  Hiergegen reichte K.___ mit identischem Schreiben vom 2. April 2004 sowohl Einsprache als auch Beschwerde an das hiesige Gericht ein (Urk. 8/31-32). Mit Beschluss vom 26. August 2004 trat das Gericht auf die Beschwerde nicht ein (Prozess Nr. AB.2004.00032; Urk. 8/37). Die Ausgleichskasse ihrerseits ersuchte den Versicherten am 8. September 2004, die SteuererklÃ¤rung sowie die Lohnausweise fÃ¼r das Jahr 2003 einzureichen (Urk. 8/34), was dieser am 21. September 2004 (Urk. 8/38) bzw. am 2. November 2004 (Urk. 8/42) tat. GestÃ¼tzt auf diese Einkommensgrundlagen (vgl. Urk. 8/46) wies die Ausgleichskasse die Einsprache vom 2. April 2004 mit Entscheid vom 16. November 2004 ab (Urk. 2).</w:t>
      </w:r>
    </w:p>
    <w:p>
      <w:r>
        <w:t>2.Â Â Â Â Â Â  Dagegen legte K.___ am 21. Dezember 2004 Beschwerde ein mit dem Antrag, die noch offenen persÃ¶nlichen BeitrÃ¤ge von Fr. 96'626.55 seien auf maximal Fr. 5'000.-- zu reduzieren und so Ã¼ber die Jahre 1995 bis 2000 zu verteilen, dass keine Beitragsjahre verloren gingen (Urk. 1). In der Beschwerdeantwort vom 10. Januar 2005 schloss die Ausgleichskasse auf Abweisung der Beschwerde (Urk. 7). Am 17. Januar 2005 wurde der Schriftenwechsel als geschlossen erklÃ¤rt (Urk. 9).</w:t>
      </w:r>
    </w:p>
    <w:p>
      <w:r>
        <w:t>Â Â Â Â Â Â Â Â  Mit VerfÃ¼gung vom 24. Januar 2005 ersuchte das Gericht bei der Beschwerdegegnerin um Auskunft Ã¼ber hÃ¤ngige Betreibungs- und Konkursverfahren sowie die entsprechenden Belege (Urk. 10). Mit Eingabe vom 9. Februar 2005 nahm die Ausgleichskasse unaufgefordert zur vom Gericht damit aufgeworfenen Frage betreffend Verwirkung der persÃ¶nlichen BeitrÃ¤ge Stellung (Urk. 12).</w:t>
      </w:r>
    </w:p>
    <w:p>
      <w:r>
        <w:t>3.Â Â Â Â Â Â  Auf die Vorbringen der Parteien sowie die eingereichten Akten wird, soweit erforderlich, in den ErwÃ¤gungen eingegangen.</w:t>
      </w:r>
    </w:p>
    <w:p>
      <w:r>
        <w:t>Das Gericht zieht in ErwÃ¤gung:</w:t>
      </w:r>
    </w:p>
    <w:p>
      <w:r>
        <w:t>1.Â Â Â Â Â Â</w:t>
      </w:r>
    </w:p>
    <w:p>
      <w:r>
        <w:t>1.1Â Â Â Â  GemÃ¤ss Art. 16 Abs. 2 des Bundesgesetzes Ã¼ber die Alters- und Hinterlassenenversicherung (AHVG), in der seit 1. Januar 1997 geltenden Fassung, erlischt die gemÃ¤ss Artikel 1 geltend gemachte Beitragsforderung fÃ¼nf Jahre nach Ablauf des Kalenderjahres, in welchem sie rechtskrÃ¤ftig wurde. WÃ¤hrend der Dauer eines Ã¶ffentlichen Inventars oder einer Nachlassstundung ruht die Frist. Ist bei Ablauf der Frist ein Schuldbetreibungs- oder Konkursverfahren hÃ¤ngig, so endet die Frist mit dessen Abschluss. Artikel 149 Absatz 5 des Bundesgesetzes Ã¼ber die Schuldbetreibung und Konkurs (SchKG) ist nicht anwendbar. Bei Entstehung des Rentenanspruches nicht erloschene Beitragsforderungen kÃ¶nnen in jedem Fall gemÃ¤ss Artikel 20 Absatz 3 AHVG noch verrechnet werden. Die Verwirkung von Beitragsforderungen ist ungeachtet allfÃ¤lliger Parteivorbringen von Amtes wegen zu prÃ¼fen (BGE 119 V 233 Erw. 5a, 110 V 26 mit Hinweis). Ferner ist zu beachten, dass ein allfÃ¤lliges Herabsetzungsgesuch (vgl. Erw. 1.3) den Ablauf der Vollstreckungsverwirkungsfrist nicht hemmt (ZAK 1982 S. 117).</w:t>
      </w:r>
    </w:p>
    <w:p>
      <w:r>
        <w:t>1.2Â Â Â Â  Vor Inkrafttreten des Bundesgesetzes Ã¼ber den Allgemeinen Teil des Sozialversicherungsrechts (ATSG) am 1. Januar 2003 wurde die Rechtskraft und Vollstreckbarkeit von KassenverfÃ¼gungen bzw. die Rechtspflege im AHVG selbst geregelt. Danach konnten die Betroffenen gegen VerfÃ¼gungen der Ausgleichskasse innert 30 Tagen seit der Zustellung Beschwerde erheben (alt Art. 84 Abs. 1 AHVG). Die VerfÃ¼gungen der Ausgleichskasse erwuchsen in Rechtskraft, sofern gegen sie nicht innert nÃ¼tzlicher Frist Beschwerde erhoben wurde (alt Art. 97 Abs. 1 AHVG).</w:t>
      </w:r>
    </w:p>
    <w:p>
      <w:r>
        <w:t>1.3Â Â Â Â</w:t>
      </w:r>
    </w:p>
    <w:p>
      <w:r>
        <w:t>1.3.1Â Â  BeitrÃ¤ge nach den Artikeln 6 (BeitrÃ¤ge Arbeitnehmer nicht beitragspflichtiger Arbeitgeber), 8 Abs. 1 (BeitrÃ¤ge von Einkommen aus selbstÃ¤ndiger ErwerbstÃ¤tigkeit) oder 10 AHVG (BeitrÃ¤ge NichterwerbstÃ¤tiger), deren Bezahlung einem obligatorisch Versicherten nicht zumutbar ist, kÃ¶nnen auf begrÃ¼ndetes Gesuch hin fÃ¼r bestimmte oder unbestimmte Zeit angemessen herabgesetzt werden; sie dÃ¼rfen jedoch nicht geringer sein als der Mindestbeitrag (Art. 11 Abs. 1 AHVG).</w:t>
      </w:r>
    </w:p>
    <w:p>
      <w:r>
        <w:t>1.3.2Â Â  Nach stÃ¤ndiger Rechtsprechung ist die Herabsetzung der geschuldeten BeitrÃ¤ge nach Art. 11 Abs. 1 AHVG nur bei ausserordentlicher wirtschaftlicher BedrÃ¤ngnis zulÃ¤ssig, weshalb die Unzumutbarkeit der vollen Beitragsentrichtung nur dann gegeben ist, wenn die vorhandenen Mittel den Notbedarf des Pflichtigen, der seinem betreibungsrechtlichen Existenzminimum entspricht, nicht decken (BGE 120 V 274 Erw. 5a mit Hinweisen). Ob eine Notlage besteht, ist aufgrund der gesamten wirtschaftlichen VerhÃ¤ltnisse und nicht allein anhand des Erwerbseinkommens zu beurteilen. Aus GrÃ¼nden der rechtsgleichen Behandlung bedarf es einer objektiven Notlage, weswegen es nicht genÃ¼gt, wenn der Pflichtige sich subjektiv in einer bedrÃ¤ngten Lage wÃ¤hnt. VerfÃ¼gt er Ã¼ber VermÃ¶genswerte, die blockiert sind, ist dies allein kein Grund fÃ¼r eine Herabsetzung, sondern allenfalls Anlass fÃ¼r die GewÃ¤hrung eines Zahlungsaufschubs (AHI 2003 S. 71 Erw. 4a). Von einem Beitragspflichtigen, der VermÃ¶genswerte besitzt, darf gegebenenfalls auch die Aufnahme eines Darlehens zur Bezahlung seiner BeitrÃ¤ge erwartet werden (ZAK 1980 S. 531). Dabei fallen VermÃ¶genswerte herabsetzungsrechtlich ausser Betracht, soweit deren Belehnung rechtlich unzulÃ¤ssig oder faktisch unmÃ¶glich ist. Bei Liegenschaften sodann ist zu fragen, ob mit Blick auf die aktuelle Wirtschaftslage eine Mehrbelastung mÃ¶glich ist oder ein Verkauf einen genÃ¼genden Gewinn erwarten lÃ¤sst (Urteil des EidgenÃ¶ssischen Versicherungsgerichts vom 8. Januar 2003 in Sachen S., H 16/02, Erw. 3.2, mit Hinweis).</w:t>
      </w:r>
    </w:p>
    <w:p>
      <w:r>
        <w:t>1.3.3Â Â  Die Herabsetzung geschuldeter BeitrÃ¤ge beurteilt sich - unter Vorbehalt von FÃ¤llen missbrÃ¤uchlicher VerzÃ¶gerung - aufgrund der wirtschaftlichen VerhÃ¤ltnisse im Zeitpunkt, in welchem der Pflichtige bezahlen mÃ¼sste, in welchem also die VerfÃ¼gung, der Beschwerdeentscheid oder das Urteil des EidgenÃ¶ssischen Versicherungsgerichts in Rechtskraft erwÃ¤chst (BGE 120 V 275 Erw. 5a/dd mit Hinweisen; SVR 2000 AHV Nr. 9 S. 34 Erw. 4a). Es kÃ¶nnen somit weder weit zurÃ¼ckliegende noch durchschnittliche wirtschaftliche VerhÃ¤ltnisse massgebend sein. Das erstinstanzliche Gericht im Herabsetzungsprozess ist indessen nicht verpflichtet, direkt und abschliessend zu prÃ¼fen, ob und allenfalls inwiefern sich die wirtschaftliche Lage seit Erlass der VerfÃ¼gung Ã¼ber die Beitragsherabsetzung geÃ¤ndert hat. Es kann sich gegebenenfalls auf die Feststellung beschrÃ¤nken, dass der Verwaltungsakt im ErÃ¶ffnungszeitpunkt richtig war, und es der Partei, die eine wesentliche Ãnderung der tatsÃ¤chlichen VerhÃ¤ltnisse behauptet, Ã¼berlassen, eine neue VerfÃ¼gung zu verlangen. Es kann aber auch aus prozessÃ¶konomischen GrÃ¼nden und nach GewÃ¤hrung des rechtlichen GehÃ¶rs einem Entscheid den neuen Sachverhalt zugrunde legen (BGE 103 V 54 Erw. 1 mit Hinweisen; ZAK 1989 S. 112 Erw. 3b; Urteil des EidgenÃ¶ssischen Versicherungsgerichts vom 27. MÃ¤rz 2002 in Sachen J., H 361/01, Erw. 3a).</w:t>
      </w:r>
    </w:p>
    <w:p>
      <w:r>
        <w:t>2.Â Â Â Â Â Â</w:t>
      </w:r>
    </w:p>
    <w:p>
      <w:r>
        <w:t>2.1Â Â Â Â  Die persÃ¶nlichen BeitrÃ¤ge fÃ¼r die Jahre 1995 bis und mit 1999 wurden mit VerfÃ¼gungen vom 15. Juli 1999 festgesetzt (Urk. 13/9-13). Auch wenn die Zustellung nicht eingeschrieben erfolgt war, so ist davon auszugehen, dass der BeschwerdefÃ¼hrer diese noch vor Ablauf dieses Monats entgegen nahm. Erwiesen ist jedenfalls, dass die Ehefrau sich am 9. August 1999 bei der Beschwerdegegnerin telefonisch nach der Bemessungsgrundlage der BeitragsverfÃ¼gungen erkundigt hatte (Urk. 13/7). Die Beschwerdegegnerin sah sich daraufhin veranlasst, beim Kantonalen Steueramt Erkundigungen einzuholen (die Antwort erfolgte am 12. August 1999; Urk. 13/2), und teilte dem BeschwerdefÃ¼hrer am 24. MÃ¤rz 2000 unter anderem schriftlich mit, dass die gemeldeten Einkommen der Jahre 1995/96 aus selbstÃ¤ndiger ErwerbstÃ¤tigkeit materiell richtig seien (Urk. 13/3). Mit undatiertem Brief (eingegangen am 13. Juni 2000) und unter Beilage der Rechnungen vom 17. Juli 1999 betreffend persÃ¶nliche BeitrÃ¤ge 1995 bis 1999 erklÃ¤rte sich der BeschwerdefÃ¼hrer als nicht in der Lage, diese Forderung zu begleichen (Urk. 13/4), worauf ihm die Ausgleichskasse am 21. Juni 2000 einen Zahlungsaufschub gewÃ¤hrte (Urk. 13/5). Daraufhin wandte der BeschwerdefÃ¼hrer mit Schreiben vom 9. Juli 2000 ein, er halte die Angaben der SteuerbehÃ¶rden fÃ¼r nach wie vor falsch (Urk. 13/6), worauf ihn die Ausgleichskasse erneut auf ihr Schreiben vom 24. MÃ¤rz 2000 hinwies und festhielt, dass damit die BeitragsverfÃ¼gungen in Rechtskraft getreten seien (Urk. 13/7).</w:t>
      </w:r>
    </w:p>
    <w:p>
      <w:r>
        <w:t>2.2Â Â Â Â  Aufgrund dieser Akten ist davon auszugehen, dass die BeitragsverfÃ¼gungen betreffend die Jahre 1995 bis und mit 1999 vom 13. Juli 1999 spÃ¤testens am 9. August 1999 beim BeschwerdefÃ¼hrer eingegangen waren und die gesetzliche und nicht erstreckbare Beschwerdefrist von 30 Tagen somit - unter BerÃ¼cksichtigung des Fristenstillstandes (Art. 22a lit. b des Bundesgesetzes Ã¼ber das Verwaltungsverfahren in Verbindung mit alt Art. 96 AHVG) - spÃ¤testens am 14. September 1999 abgelaufen ist. Diese Frist liess der BeschwerdefÃ¼hrer ungenutzt; daran vermag das am 9. August 1999 gefÃ¼hrte TelefongesprÃ¤ch sowie die daraufhin von der Beschwerdegegnerin vorgenommenen AbklÃ¤rungen nichts zu Ã¤ndern. Selbst wenn - wie die Beschwerdegegnerin dies in ihrer Stellungnahme vom 9. Februar 2005 vorbringt - der BeschwerdefÃ¼hrer sich aufgrund des TelefongesprÃ¤chs daran gehindert gesehen hÃ¤tte, rechtsgÃ¼ltig Beschwerde einzureichen und eine allfÃ¤llige, nach Ablauf der Frist eingegangene Beschwerde in Anwendung des Grundsatzes von Treu und Glauben als rechtzeitig erhoben hÃ¤tte entgegen genommen werden mÃ¼ssen, Ã¤ndert dies nichts am Umstand, dass der BeschwerdefÃ¼hrer nie Beschwerde gegen die BeitragsverfÃ¼gungen vom 13. Juli 1999 eingereicht hat und diese somit mit Ablauf der Beschwerdefrist, das heisst spÃ¤testens am 14. September 1999, in Rechtskraft erwuchsen. Mit dem Schreiben vom 24. MÃ¤rz 2000, worin die Beschwerdegegnerin die Richtigkeit der Bemessungsgrundlagen festhielt, konnte und durfte sie dem BeschwerdefÃ¼hrer keine neue Rechtsmittelfrist erÃ¶ffnen, denn die Verwaltung ist praxisgemÃ¤ss nicht befugt, durch voraussetzungslosen Erlass einer zweiten VerfÃ¼gung Ã¼ber das gleiche RechtsverhÃ¤ltnis den Adressaten den Beschwerdeweg nochmals zu erÃ¶ffnen (BGE 106 V 79, 99 V 5; Meyer-Blaser, Die AbÃ¤nderung formell rechtskrÃ¤ftiger VerwaltungsverfÃ¼gungen in der Sozialversicherung, in: ZBl 95 [1994] S. 337; Rumo-Juno, Die Instrumente zur Korrektur der SozialversicherungsverfÃ¼gung, in: Schauffhauser/Schlauri, Verfahrensfragen in der Sozialversicherung, St. Gallen 1996, S. 263 ff., insbes. S. 286), zumal dieses Schreiben auch nicht als (gleichlautende) VerfÃ¼gung zu betrachten ist. Die massgebende Rechtsmittelfrist lief demnach im Jahre 1999 ab, weshalb die mit VerfÃ¼gung vom 13. Juli 1999 festgesetzten persÃ¶nlichen BeitrÃ¤ge fÃ¼r die Jahre 1995 bis und mit 1999 am 31. Dezember 2004 verwirkten. Zu diesem Zeitpunkt war kein Schuldbetreibungs- oder Konkursverfahren hÃ¤ngig, welches geeignet gewesen wÃ¤re, die Vollstreckungsverwirkungsfrist im Sinne von Art. 16 Abs. 2 AHVG zu verlÃ¤ngern. Die betreffend diese BeitrÃ¤ge eingeleitete Betreibung Nr. 18734 des Betreibungsamtes B.___ (Zahlungsbefehl vom 8. April 2002) fand mit RechtsÃ¶ffnungsverfÃ¼gung vom 8. Juli 2002 des Einzelrichters im summarischen Verfahren des Bezirkes C.___ (begrÃ¼ndete Ausfertigung versandt 29. August 2002) ihren Abschluss (Urk. 8/23). Eine Fortsetzung der Betreibung innert der in Art. 88 SchKG vorgesehenen Frist fand nach Auskunft der Beschwerdegegnerin nicht statt (Urk. 12).</w:t>
      </w:r>
    </w:p>
    <w:p>
      <w:r>
        <w:t>Â Â Â Â Â Â Â Â  Aufgrund dieser ErwÃ¤gungen haben die persÃ¶nlichen BeitrÃ¤ge fÃ¼r die Jahre 1995 bis und mit 1999 als verwirkt zu gelten. Das sie betreffende Herabsetzungsgesuch wie auch die Beschwerde vom 21. Dezember 2004 wurden damit gegenstandslos.</w:t>
      </w:r>
    </w:p>
    <w:p>
      <w:r>
        <w:rPr>
          <w:b/>
        </w:rPr>
        <w:t>E. 3</w:t>
      </w:r>
    </w:p>
    <w:p>
      <w:r>
        <w:t>3.1Â Â Â Â  Zu prÃ¼fen bleibt, ob die Beschwerdegegnerin die Herabsetzung der persÃ¶nlichen BeitrÃ¤ge fÃ¼r das Jahr 2000, verfÃ¼gt am 27. September 2001, Ã¼ber Fr. 1'449.60 zuzÃ¼glich Fr. 43.50 Verwaltungskosten (Urk. 8/39) zu Recht verweigerte.</w:t>
      </w:r>
    </w:p>
    <w:p>
      <w:r>
        <w:t>Â Â Â Â Â Â Â Â  Vorab ist der BeschwerdefÃ¼hrer darauf hinzuweisen, dass seine materiellen EinwÃ¤nde gegen die BeitragsverfÃ¼gungen (Urk. 1 S. 3 f.) nicht zu hÃ¶ren sind, da alle BeitragsverfÃ¼gungen, auch diejenige vom 27. September 2001, unangefochten in Rechtskraft erwuchsen und die materielle Richtigkeit oder Unrichtigkeit keinen Einfluss auf die PrÃ¼fung der Herabsetzungsvoraussetzungen hat. Im Herabsetzungsverfahren, welches ausschliesslich rechtskrÃ¤ftig verfÃ¼gte BeitrÃ¤ge betrifft, wird die Beitragsfestsetzung nicht (nochmals) in Frage gestellt, weshalb diesbezÃ¼glich auf seine Beschwerde nicht einzutreten ist.</w:t>
      </w:r>
    </w:p>
    <w:p>
      <w:r>
        <w:t>3.2Â Â Â Â  Die Beschwerdegegnerin hat bei ihrem Einspracheentscheid vom 16. November 2004 auf die wirtschaftliche Situation des Jahres 2003 abgestellt (Urk. 2). Dies kann in diesem Fall angesichts der wiederholt zÃ¶gerlichen Angaben des BeschwerdefÃ¼hrers, welcher im Gesuch vom 2. Oktober 2003 (Urk. 8/14) nur die Grundlagen aus dem Jahre 2002 wiederholte und auch im Einspracheverfahren mehrmals um aktuellere Angaben der ErwerbsverhÃ¤ltnisse ersucht werden musste, nicht beanstandet werden. Ausserdem liess der BeschwerdefÃ¼hrer noch im Oktober 2004 keine wesentlichen Ãnderungen der EinkommensverhÃ¤ltnisse geltend machen, sondern erklÃ¤rte sich damit einverstanden, dass die Herabsetzungsvoraussetzungen auf der Grundlage der wirtschaftlichen VerhÃ¤ltnisse des Jahres 2003 geprÃ¼ft werden (Urk. 8/41).</w:t>
      </w:r>
    </w:p>
    <w:p>
      <w:r>
        <w:t>3.3Â Â Â Â  Hierbei errechnete die Beschwerdegegnerin ein Existenzminimum von Fr. 46'166.40 und stellte diesem EinkÃ¼nfte des BeschwerdefÃ¼hrers und seiner Ehegattin von Fr. 37'708.-- gegenÃ¼ber (Fr. 28'440.-- EinkÃ¼nfte aus selbstÃ¤ndiger ErwerbstÃ¤tigkeit vor Abschreibungen und Fr. 9'278.-- Einkommen aus unselbstÃ¤ndiger ErwerbstÃ¤tigkeit). Fraglich ist bei diesen Werten, (1) ob - im Gegensatz noch zur Berechnung fÃ¼r die VerfÃ¼gung vom 5. MÃ¤rz 2004 (Notbedarf von Fr. 60'695.--; vgl. Urk. 8/30) - die Erstausbildung des 1983 geborenen Sohnes beendet ist, so dass kein Grundbetrag mehr fÃ¼r ihn zu berÃ¼cksichtigen ist, (2) ferner ob die KrankenkassenprÃ¤mien des Jahres 2002 fÃ¼r das Jahr 2003 noch GÃ¼ltigkeit haben, (3) ob tatsÃ¤chlich keine Berufskosten (der Ehefrau) mehr anfallen, auch wenn angesichts der massiv geschrumpften EinkÃ¼nfte aus unselbstÃ¤ndiger ErwerbstÃ¤tigkeit im Vergleich zum Jahre 2002 zumindest von geringeren Gewinnungskosten auszugehen ist, und (4) ob schliesslich die Abschreibungen auf das GeschÃ¤ftsvermÃ¶gen sowie der Verlust aus der GeschÃ¤ftsbranche "D.___" gemÃ¤ss Bilanz/Erfolgsrechnung per 31. Dezember 2003 von Fr. 3'274.72 unberÃ¼cksichtig zu bleiben haben. Tatsache bleibt indes trotz all dieser Unklarheiten, dass auf der Grundlage der im Jahre 2003 geflossenen und ausgewiesenen EinkÃ¼nfte von Fr. 37'708.-- der Notbedarf des BeschwerdefÃ¼hrers und seiner Familie nicht gedeckt war und die Herabsetzung nur deshalb verweigert werden konnte, weil das selbstgenutzte Eigenheim des BeschwerdefÃ¼hrers mit einer hypothekarischen Belastung von nur Fr. 400'000.-- belehnt ist, dies bei einem steuerlichen Verkehrswert von Fr. 523'000.--. Es geht indes nicht an, die volle Differenz von Fr. 123'000.-- als VermÃ¶gen anzurechnen, da es sich hierbei nicht um einen Zweitwohnsitz oder ein Ferienhaus handelt, sondern um das Wohnhaus der Familie des BeschwerdefÃ¼hrers, und ein Verkauf auch angesichts der zu erwartenden Wohnkosten nicht wirtschaftlich ist, selbst wenn entgegen den Vorbringen des BeschwerdefÃ¼hrers davon auszugehen ist, dass der steuerliche Verkehrswert im Kanton ZÃ¼rich nicht Ã¼ber dem mÃ¶glichen VerkaufserlÃ¶s liegt. Die MÃ¶glichkeit einer vollen Belehnung des Verkehrswertes ist andererseits eher unwahrscheinlich, angesichts der glaubhaften mÃ¼ndlichen Auskunft der Bank, je nach Ausgang der BonitÃ¤tsprÃ¼fung allenfalls bis zu 80 % von Fr. 523'000.-- zu gehen (Urk. 8/39), der ungesicherten EinkÃ¼nfte bei der unselbstÃ¤ndigen ErwerbstÃ¤tigkeit auf Abruf (Ehefrau) bzw. selbstÃ¤ndigen ErwerbstÃ¤tigkeit sowie des Fehlens weiterer belehnbarer VermÃ¶genswerte wie Pensionskassengelder oder Lebensversicherungspolicen (vgl. Urk. 8/43). Es ist daher hÃ¶chstens davon auszugehen, dass die Bank bereit wÃ¤re, eine ErhÃ¶hung des Darlehens um Fr. 18'400.-- auf Fr. 418'400.-- oder 80 % des Verkehrswertes zu gewÃ¤hren.</w:t>
      </w:r>
    </w:p>
    <w:p>
      <w:r>
        <w:t>Â Â Â Â Â Â Â Â  Zu beachten ist, dass lediglich noch die Herabsetzung ausstehender persÃ¶nlicher BeitrÃ¤ge im Umfang von Fr. 1'493.10 (inkl. Verwaltungskosten) zur Beurteilung ansteht, eine Belehnung daher nicht bis zu 80 % des Verkehrswertes zu erfolgen hÃ¤tte. Ausserdem ist angesichts der unregelmÃ¤ssigen Erwerbseinkommen der Ehefrau, welche im Jahre 2002 alleine durch die Anstellung bei der E.___ einen Nettolohn von Fr. 24'623.-- erzielt hatte - im Jahre 2003 waren es noch Fr. 4'580.-- - davon auszugehen, dass sich das Niveau der EinkÃ¼nfte in den Folgejahren jedenfalls erhÃ¶hte, zumal weder familiÃ¤re noch gesundheitliche GrÃ¼nde geltend gemacht wurden, welche eine ErhÃ¶hung der erwerblichen TÃ¤tigkeit verhindern wÃ¼rden. Hierbei ist zu beachten, dass der BeschwerdefÃ¼hrer in an Rechtsmissbrauch grenzender Art und Weise mehrmalige Aufforderungen unbeantwortet liess beziehungsweise keine aktuellen Angaben machte, was schliesslich zu einer massiven VerzÃ¶gerung des Entscheids Ã¼ber das Herabsetzungsgesuch fÃ¼hrte und damit verbunden eine Anpassung der anzurechnenden EinkÃ¼nfte notwendig machte, welche sich im Jahre 2003 gegenÃ¼ber dem Vorjahr massiv verminderten. Ausschlaggebend ist jedoch, dass der BeschwerdefÃ¼hrer selbst lediglich eine Herabsetzung der BeitrÃ¤ge auf Fr. 5'000.-- beantragte, die Bezahlung von Fr. 1'493.10 daher unter seinem Antrag liegt und aus seiner Sicht keine unzumutbare Belastung mehr darstellt. Die Voraussetzungen fÃ¼r eine Herabsetzung der verbliebenen, nicht verwirkten BeitrÃ¤ge von Fr. 1'493.10Â  sind daher nicht erfÃ¼llt.</w:t>
      </w:r>
    </w:p>
    <w:p>
      <w:r>
        <w:t>4.Â Â Â Â Â Â  Diese ErwÃ¤gungen fÃ¼hren zur Abweisung der Beschwerde, soweit darauf einzutreten und soweit sie nicht gegenstandslos geworden ist.</w:t>
      </w:r>
    </w:p>
    <w:p>
      <w:r>
        <w:t>Das Gericht erkennt:</w:t>
      </w:r>
    </w:p>
    <w:p>
      <w:r>
        <w:t>1.Â Â Â Â Â Â Â Â  Die Beschwerde wird abgewiesen, soweit darauf eingetreten wird und soweit sie nicht gegenstandslos geworden ist.</w:t>
      </w:r>
    </w:p>
    <w:p>
      <w:r>
        <w:t>2.Â Â Â Â Â Â Â Â  Das Verfahren ist kostenlos.</w:t>
      </w:r>
    </w:p>
    <w:p>
      <w:r>
        <w:t>3.Â Â Â Â Â Â Â Â  Zustellung gegen Empfangsschein an:</w:t>
      </w:r>
    </w:p>
    <w:p>
      <w:r>
        <w:t>- K.___, unter Beilage des Doppels von Urk. 12</w:t>
      </w:r>
    </w:p>
    <w:p>
      <w:r>
        <w:t>- Sozialversicherungsanstalt des Kantons ZÃ¼rich, Ausgleichskasse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t>BezÃ¼glich BeitrÃ¤ge an die Familienausgleichskasse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