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AB.2004.00114 vom 28. Februar 2006</w:t>
      </w:r>
    </w:p>
    <w:p>
      <w:r>
        <w:t>ZH Sozialversicherungsgericht, 2006-02-28, DE</w:t>
      </w:r>
    </w:p>
    <w:p>
      <w:r>
        <w:rPr>
          <w:b/>
        </w:rPr>
        <w:t xml:space="preserve">Quelle: </w:t>
      </w:r>
      <w:r>
        <w:t>https://mcp.opencaselaw.ch/entscheid/zh_sozialversicherungsgericht_AB.2004.00114</w:t>
      </w:r>
    </w:p>
    <w:p>
      <w:r>
        <w:t>FR: ZH_SOZIALVERSICHERUNGSGERICHT AB.2004.00114 du 28 février 2006</w:t>
      </w:r>
    </w:p>
    <w:p>
      <w:r>
        <w:t>IT: ZH_SOZIALVERSICHERUNGSGERICHT AB.2004.00114 del 28 febbraio 2006</w:t>
      </w:r>
    </w:p>
    <w:p>
      <w:pPr>
        <w:pStyle w:val="Heading2"/>
      </w:pPr>
      <w:r>
        <w:t>Erwägungen</w:t>
      </w:r>
    </w:p>
    <w:p>
      <w:r>
        <w:rPr>
          <w:b/>
        </w:rPr>
        <w:t>E. 1</w:t>
      </w:r>
    </w:p>
    <w:p>
      <w:r>
        <w:t>1.1Â Â Â Â  Mit NachtrÃ¤gen vom 3. Dezember 2002 zur Jahresabrechnung 2001 und vom 11. Februar 2003 zur Jahresabrechnung 2002 teilte die Q.___ AG, nachfolgend Q.___, der Sozialversicherungsanstalt des Kantons ZÃ¼rich, Ausgleichskasse, mit, dass sie unter anderem F.___ im Jahr 2001 einen Lohn von Fr. 74'000.-- und im Jahr 2002 einen solchen von Fr. 88'350.-- ausgerichtet habe (Urk. 17/7-9). Am 17. Januar 2003 hatte die Ausgleichskasse der Q.___ die entsprechenden LohnbeitrÃ¤ge in Rechnung gestellt (vgl. Urk. 2). In der Folge teilte F.___ der Ausgleichskasse mit, er wÃ¼nsche fÃ¼r seine TÃ¤tigkeit bei der Q.___ als SelbstÃ¤ndigerwerbender eingestuft zu werden. Mit FeststellungsverfÃ¼gung vom 14. April 2003 stellte die Ausgleichskasse fest, dass er fÃ¼r seine TÃ¤tigkeit fÃ¼r die Q.___ nicht als SelbstÃ¤ndigerwerbender anerkannt werden kÃ¶nne (Urk. 8/7). Die dagegen erhobene Einsprache wies sie mit Einspracheentscheid vom 17. Juni 2003 ab (Urk. 8/6). Auf Beschwerde von F.___ hin erkannte das Sozialversicherungsgericht mit Beschluss vom 15. Januar 2004, dass fÃ¼r die Feststellung des Beitragsstatuts kein schÃ¼tzenswertes Interesse bestanden habe, weshalb der angefochtene Einspracheentscheid nichtig sei, und wies die Sache an die Ausgleichskasse zurÃ¼ck, damit sie Ã¼ber die von der Q.___ zu entrichtenden paritÃ¤tischen BeitrÃ¤ge auf den an F.___ in den Jahren 2001 und 2002 bezahlten Entgelten eine anfechtbare VerfÃ¼gung erlasse (Urk. 8/5). Der Entscheid erwuchs unangefochten in Rechtskraft.Â</w:t>
      </w:r>
    </w:p>
    <w:p>
      <w:r>
        <w:t>1.2Â Â Â Â  In Nachachtung des Urteils verpflichtete die Ausgleichskasse die Q.___ mit VerfÃ¼gungen vom 2. April und 13. April 2004, auf den an F.___ in den Jahren 2001 und 2002 ausgerichteten EntschÃ¤digungen von Fr. 74'000.-- und Fr. 88'250.-- paritÃ¤tische BeitrÃ¤ge von Fr. 10'897.40 fÃ¼r das Jahr 2001 sowie von Fr. 13'062.75 fÃ¼r das Jahr 2002 je inklusive Verwaltungskosten nachzuzahlen (Urk. 8/2, Urk. 8/4). Die VerfÃ¼gungen wurden der Q.___ und F.___ erÃ¶ffnet (Urk. 17/6). Dagegen erhob F.___ am 11. Mai 2004 Einsprache und machte geltend, dass er fÃ¼r seine TÃ¤tigkeit fÃ¼r die Q.___ als SelbstÃ¤ndigerwerbender einzustufen sei (vgl. Urk. 2). Mit Einspracheentscheid vom 29. Oktober 2004 wurde die Einsprache abgewiesen. Der Einspracheentscheid wurde nur F.___ erÃ¶ffnet (vgl. Urk. 16).</w:t>
      </w:r>
    </w:p>
    <w:p>
      <w:r>
        <w:t>2.Â Â Â Â Â Â  Am 27. November 2004 erhob F.___ dagegen Beschwerde mit dem Antrag, der Entscheid sei aufzuheben und er sei fÃ¼r seine bei der Q.___ ausgeÃ¼bte TÃ¤tigkeit in den Jahren 2001 und 2002 als SelbstÃ¤ndigerwerbender anzuerkennen (Urk. 1). In der Beschwerdeantwort vom 23. MÃ¤rz 2005 schloss die Ausgleichskasse auf Abweisung der Beschwerde (Urk. 7). In der Replik vom 16. Mai 2005 hielt der BeschwerdefÃ¼hrer an seinem Standpunkt fest (Urk. 12). Nachdem die Ausgleichskasse innert Frist keine Stellungnahme eingereicht hatte, so dass Verzicht darauf anzunehmen war, wurde der Schriftenwechsel am 17. Mai 2005 geschlossen (Urk. 13).</w:t>
      </w:r>
    </w:p>
    <w:p>
      <w:r>
        <w:t>Â Â Â Â Â Â Â Â  Mit VerfÃ¼gung vom 8. Dezember 2005 wurde die vom angefochtenen Einspracheentscheid als Arbeitgeberin angesprochene Q.___ zum Prozess beigeladen und ihr die MÃ¶glichkeit gegeben, zum Einspracheentscheid und zu den Rechtsschriften der Parteien Stellung zu nehmen, wovon sie keinen Gebrauch machte (Urk. 18).</w:t>
      </w:r>
    </w:p>
    <w:p>
      <w:r>
        <w:t>Â Â Â Â Â Â Â Â  Auf die Vorbringen der Parteien wird, soweit erforderlich, in den ErwÃ¤gungen eingegangen.</w:t>
      </w:r>
    </w:p>
    <w:p>
      <w:r>
        <w:t>Das Gericht zieht in ErwÃ¤gung:</w:t>
      </w:r>
    </w:p>
    <w:p>
      <w:r>
        <w:t>1.Â Â Â Â Â Â  Am 1. Januar 2003 sind das Bundesgesetz Ã¼ber den Allgemeinen Teil des Sozialversicherungsrechts vom 6. Oktober 2000 (ATSG) und die Verordnung Ã¼ber den Allgemeinen Teil des Sozialversicherungsrechts vom 11. September 2002 (ATSV) in Kraft getreten und haben in einzelnen Sozialversicherungsgesetzen und -verordnungen zu Revisionen gefÃ¼hrt. In materiellrechtlicher Hinsicht gilt jedoch der allgemeine Ã¼bergangsrechtliche Grundsatz, dass der Beurteilung jene Rechtsnormen zu Grunde zu legen sind, die gegolten haben, als sich der zu den materiellen Rechtsfolgen fÃ¼hrende Sachverhalt verwirklicht hat (vgl. BGE 127 V 467 Erw. 1, 126 V 136 Erw. 4b, je mit Hinweisen). Da sich der hier zu beurteilende Sachverhalt vor dem 1. Januar 2003 verwirklicht hat, gelangen die materiellen Vorschriften des ATSG und der ATSV sowie die gestÃ¼tzt darauf erlassenen Gesetzes- und Verordnungsrevisionen im vorliegenden Fall noch nicht zur Anwendung. Bei den im Folgenden zitierten Gesetzes- und Verordnungsbestimmungen handelt es sich deshalb - soweit nichts anderes vermerkt wird - um die Fassungen, wie sie bis Ende 2002 in Kraft gewesen sind.</w:t>
      </w:r>
    </w:p>
    <w:p>
      <w:r>
        <w:t>2.Â Â Â Â Â Â  Die sozialversicherungsrechtliche Beitragspflicht ErwerbstÃ¤tiger richtet sich unter anderem danach, ob das in einem bestimmten Zeitraum erzielte Erwerbs-Â Â Â Â Â  einkommen als solches aus selbstÃ¤ndiger oder aus unselbstÃ¤ndiger ErwerbstÃ¤tigkeit zu qualifizieren ist (Art. 5 und 9 des Gesetzes Ã¼ber die Alters- und Hinterlassenenversicherung, AHVG sowie Art. 6 ff. der Verordnung Ã¼ber die Alters- und Hinterlassenenversicherung, AHVV). Nach Art. 5 Abs. 2 AHVG gilt als massgebender Lohn jedes Entgelt fÃ¼r in unselbstÃ¤ndiger Stellung auf bestimmte oder unbestimmte Zeit geleistete Arbeit; als Einkommen aus selbstÃ¤ndiger ErwerbstÃ¤tigkeit gilt nach Art. 9 Abs. 1 AHVG jedes Einkommen, das nicht Entgelt fÃ¼r in unselbstÃ¤ndiger Stellung geleistete Arbeit darstellt.</w:t>
      </w:r>
    </w:p>
    <w:p>
      <w:r>
        <w:t>Nach der Rechtsprechung beurteilt sich die Frage, ob im Einzelfall selbstÃ¤ndige oder unselbstÃ¤ndige ErwerbstÃ¤tigkeit vorliegt, nicht aufgrund der Rechtsnatur des VertragsverhÃ¤ltnisses zwischen den Parteien. Entscheidend sind vielmehr die wirtschaftlichen Gegebenheiten. Die zivilrechtlichen VerhÃ¤ltnisse vermÃ¶gen dabei allenfalls gewisse Anhaltspunkte fÃ¼r die AHV-rechtliche Qualifikation zu bieten, ohne jedoch ausschlaggebend zu sein. Als unselbstÃ¤ndig erwerbstÃ¤tig ist im Allgemeinen zu betrachten, wer von einem Arbeitgeber in betriebswirtschaftlicher bzw. arbeitsorganisatorischer Hinsicht abhÃ¤ngig ist und kein spezifisches Unternehmerrisiko trÃ¤gt.</w:t>
      </w:r>
    </w:p>
    <w:p>
      <w:r>
        <w:t>Aus diesen GrundsÃ¤tzen allein lassen sich indessen noch keine einheitlichen, schematisch anwendbaren LÃ¶sungen ableiten. Die Vielfalt der im wirtschaftlichen Leben anzutreffenden Sachverhalte zwingt dazu, die beitragsrechtliche Stellung einer erwerbstÃ¤tigen Person jeweils unter WÃ¼rdigung der gesamten UmstÃ¤nde des Einzelfalles zu beurteilen. Weil dabei vielfach Merkmale beider Erwerbsarten zutage treten, muss sich der Entscheid oft danach richten, welche dieser Merkmale im konkreten Fall Ã¼berwiegen (BGE 123 V 162 Erw. 1, 122 V 171 Erw. 3a, 283 Erw. 2a, 119 V 161 Erw. 2 mit Hinweisen).</w:t>
      </w:r>
    </w:p>
    <w:p>
      <w:r>
        <w:t>Â Â Â Â Â Â Â Â  Bei einem Versicherten, der gleichzeitig mehrere TÃ¤tigkeiten ausÃ¼bt, ist jedes Erwerbseinkommen dahingehend zu prÃ¼fen, ob es aus selbstÃ¤ndiger oder unselbstÃ¤ndiger ErwerbstÃ¤tigkeit stammt (BGE 122 V 172 Erw. 3b).</w:t>
      </w:r>
    </w:p>
    <w:p>
      <w:r>
        <w:t>Â Â Â Â Â Â Â Â</w:t>
      </w:r>
    </w:p>
    <w:p>
      <w:r>
        <w:rPr>
          <w:b/>
        </w:rPr>
        <w:t>E. 3.1</w:t>
      </w:r>
    </w:p>
    <w:p>
      <w:r>
        <w:t>Â Â Â  Zu prÃ¼fen ist, ob die vom BeschwerdefÃ¼hrer in den Jahren 2001 und 2002 fÃ¼r die Q.___ ausgeÃ¼bte TÃ¤tigkeit als unselbstÃ¤ndige ErwerbstÃ¤tigkeit, wie von der Ausgleichskasse im angefochtenen Einspracheentscheid vom 29. Oktober 2004 angenommen, oder als selbstÃ¤ndige ErwerbstÃ¤tigkeit, wie vom BeschwerdefÃ¼hrer geltend gemacht, einzustufen ist.</w:t>
      </w:r>
    </w:p>
    <w:p>
      <w:r>
        <w:t>Â Â Â Â Â Â Â Â  Der BeschwerdefÃ¼hrer macht zur BegrÃ¼ndung seines Standpunktes insbesondere geltend, er sei seit 1993 als selbstÃ¤ndigerwerbender Unternehmensberater tÃ¤tig und als solcher bei der Ausgleichskasse des Kantons C.___ angeschlossen (Urk. 1, Urk. 8/8, Urk. 12). Seit 1993 habe er seinen Kundenstamm ausgebaut und verfÃ¼ge Ã¼ber rund 46 Kunden. Die Q.___ sei ein Kunde von ihm. Er verfÃ¼ge Ã¼ber BÃ¼ros in A.___ und T.___ und habe erhebliche Investitionen in der HÃ¶he von Fr. 150'000.-- getÃ¤tigt. Bei allen seinen Beratungsmandaten mÃ¼sse er sich an die Weisungen der Auftraggeber halten. WÃ¼rde das Weisungsrecht zur BegrÃ¼ndung einer unselbstÃ¤ndigen ErwerbstÃ¤tigkeit herangezogen, so wÃ¼rde es keine selbstÃ¤ndigen Beratungsunternehmen mehr geben.</w:t>
      </w:r>
    </w:p>
    <w:p>
      <w:r>
        <w:t>3.2Â Â Â Â  Aus der zwischen dem BeschwerdefÃ¼hrer und der Q.___ am 20. Juni 2000 abgeschlossenen "Zusammenarbeitsvereinbarung als Auditor/Lead Auditor fÃ¼r QMS/UMS/ASA per 1. August 2000" geht im Wesentlichen Folgendes hervor (Urk. 8/9):</w:t>
      </w:r>
    </w:p>
    <w:p>
      <w:r>
        <w:t>Â Â Â Â Â Â Â Â  Die Q.___ setzt den BeschwerdefÃ¼hrer pro GeschÃ¤ftsjahr wÃ¤hrend 40-80 Tagen als Auditor/Lead Auditor bei Zertifizierungsaudits, Zwischenaudits oder anderweitig ein.</w:t>
      </w:r>
    </w:p>
    <w:p>
      <w:r>
        <w:t>Â Â Â Â Â Â Â Â  Der Einsatz erfolgt gemÃ¤ss den Vorschriften der Q.___. Der BeschwerdefÃ¼hrer hat die Q.___ semesterweise schriftlich Ã¼ber sÃ¤mtliche disponierten Personentage zu informieren; Abweichungen mÃ¼ssen umgehend mÃ¼ndlich besprochen werden.</w:t>
      </w:r>
    </w:p>
    <w:p>
      <w:r>
        <w:t>Â Â Â Â Â Â Â Â  Die Arbeitszeit am Sitz der Q.___ in W.___ ist vorgÃ¤ngig mit den zu kontaktierenden Personen abzusprechen, bei Audits gemÃ¤ss Plan. Die Arbeitszeiten am Kundendomizil haben sich nach den Kundenusanzen zu richten; Mehrzeiten/Reisezeiten sind im Tageshonorar eingeschlossen.</w:t>
      </w:r>
    </w:p>
    <w:p>
      <w:r>
        <w:t>Â Â Â Â Â Â Â Â  Der BeschwerdefÃ¼hrer bestÃ¤tigt, nach den Vorschriften von Q.___ zu arbeiten und sich an die Anweisungen des Q.___ Lead Auditors zu halten.</w:t>
      </w:r>
    </w:p>
    <w:p>
      <w:r>
        <w:t>Â Â Â Â Â Â Â Â  FÃ¼r den Einsatz fÃ¼r Q.___ wird dem BeschwerdefÃ¼hrer ein Tageshonorar von Fr. 1'000.-- vergÃ¼tet. Dieser Ansatz versteht sich inkl. Arbeitgeber-Anteil an die gesetzlichen Soziallasten.</w:t>
      </w:r>
    </w:p>
    <w:p>
      <w:r>
        <w:t>Â Â Â Â Â Â Â Â  Spesen werden nach Aufwand vergÃ¼tet. FÃ¼r die Autospesen ist eine KilometerentschÃ¤digung von Fr. 0.60 vorgesehen.</w:t>
      </w:r>
    </w:p>
    <w:p>
      <w:r>
        <w:t>Â Â Â Â Â Â Â Â  Die gegenseitige KÃ¼ndigungsfrist betrÃ¤gt 6 Monate ab 1. Januar 2001.</w:t>
      </w:r>
    </w:p>
    <w:p>
      <w:r>
        <w:t>Â Â Â Â Â Â Â Â</w:t>
      </w:r>
    </w:p>
    <w:p>
      <w:r>
        <w:t>4.Â Â Â Â Â Â</w:t>
      </w:r>
    </w:p>
    <w:p>
      <w:r>
        <w:t>4.1Â Â Â Â  Nach der Rechtsprechung des EidgenÃ¶ssischen Versicherungsgerichts sind Berater, die einmalig oder wiederholt zur LÃ¶sung von bereichsspezifischen oder organisatorischen Problemen hinzugezogen werden, ohne eindeutig in einem ArbeitsverhÃ¤ltnis zum Auftraggeber zu stehen, regelmÃ¤ssig als selbstÃ¤ndigerwerbend einzustufen. Da fÃ¼r diese typische DienstleistungstÃ¤tigkeit hÃ¤ufig keine besonderen Investitionen anfallen, tritt das Unternehmerrisiko als eines der praxisgemÃ¤ss heranzuziehenden Unterscheidungsmerkmale fÃ¼r die Abgrenzung der selbstÃ¤ndigen von der unselbstÃ¤ndigen ErwerbstÃ¤tigkeit in den Hintergrund. Mehr Gewicht erhÃ¤lt dagegen die Frage der betriebswirtschaftlichen AbhÃ¤ngigkeit (BGE 110 V 78 ff. Erw. 4b; Urteil des EidgenÃ¶ssischen Versicherungsgerichts in Sachen K. und T. vom 30. April 2004, H 7/03 und H 10/03). Das gilt auch fÃ¼r Unternehmensberater (Urteil des EidgenÃ¶ssischen Versicherungsgerichts in Sachen C. vom 5. November 2004, H 55/04); hingegen sind Personen, die Kunden akquirieren oder Dienstleistungen oder Waren fÃ¼r Dritte verkaufen, trotz der weitgehenden arbeitsorganisatorischen UnabhÃ¤ngigkeit regelmÃ¤ssig als unselbstÃ¤ndig erwerbstÃ¤tig einzustufen (Urteil des EidgenÃ¶ssischen Versicherungsgerichts in Sachen W. vom 3. April 2000, H 234/99).</w:t>
      </w:r>
    </w:p>
    <w:p>
      <w:r>
        <w:t>4.2Â Â Â Â  Es steht auf Grund der Aktenlage fest, dass der BeschwerdefÃ¼hrer als Unternehmensberater eine eigene Firma, die E.___ GmbH (vgl. Urk. 1), betreibt, und in den Bereichen QualitÃ¤tsmanagement, Umweltmanagement, Sicherheitsmanagement und chemische Verfahrenstechnik Unternehmensberatungen anbietet. Von der Q.___ wurde er indes nicht beigezogen, um ein in dieser Firma bestehendes Problem zu lÃ¶sen, sondern um bei Kunden der Q.___ als Auditor bei Zertifizierungs- und Zwischenaudits eingesetzt zu werden. Der BeschwerdefÃ¼hrer war in der Q.___ mithin nicht als Berater zur LÃ¶sung eines Firmenproblems tÃ¤tig, vielmehr stellte er der Q.___ seine Kenntnisse als Unternehmensberater fÃ¼r die Beratung, Begleitung und UnterstÃ¼tzung ihrer Kunden wÃ¤hrend des Zertifizierungsprozesses zur VerfÃ¼gung und wurde offenbar auch fÃ¼r die Akquisition neuer Kunden eingesetzt (vgl. Urk. 1 S. 2). Das VerhÃ¤ltnis zwischen der Q.___ und dem BeschwerdefÃ¼hrer kann damit nicht als Beratungsmandat bezeichnet werden, weshalb die fÃ¼r Unternehmensberater gÃ¼ltige Rechtsprechung des EidgenÃ¶ssischen Versicherungsgerichts hier nicht zur Anwendung gelangt.</w:t>
      </w:r>
    </w:p>
    <w:p>
      <w:r>
        <w:t>5.Â Â Â Â Â Â  Zu prÃ¼fen ist, ob die von F.___ in den Jahren 2001 und 2002 bei der Q.___ ausgeÃ¼bte TÃ¤tigkeit mehr Merkmale der unselbstÃ¤ndigen oder der selbstÃ¤ndigen TÃ¤tigkeit aufweist.</w:t>
      </w:r>
    </w:p>
    <w:p>
      <w:r>
        <w:t>5.1</w:t>
      </w:r>
    </w:p>
    <w:p>
      <w:r>
        <w:t>5.1.1Â Â  Typisch fÃ¼r den UnselbstÃ¤ndigerwerbenden ist, dass er dem Weisungsrecht seines Arbeitgebers unterstellt ist und sich damit in einem UnterordnungsverhÃ¤ltnis zum Arbeitgeber befindet (nicht publiziertes Urteil des EidgenÃ¶ssischen Versicherungsgerichts in Sachen M. vom 26. Juni 1998, H 300/96; KÃ¤ser, Unterstellung und Beitragswesen in der obligatorischen AHV, 2. Auflage 1996, Bern, S. 118 f. Randziffern 4.25 ff.; Rehbinder, Schweizerisches Arbeitsrecht, 15. Auflage Bern, 2002, S. 40).</w:t>
      </w:r>
    </w:p>
    <w:p>
      <w:r>
        <w:t>Â Â Â Â Â Â Â Â  GemÃ¤ss Vereinbarung bestimmte die Q.___ die ArbeitseinsÃ¤tze des BeschwerdefÃ¼hrers. Der BeschwerdefÃ¼hrer hatte dabei nach den Vorschriften der Q.___ zu arbeiten und sich an die Anweisungen der Q.___ zu halten. Damit war der BeschwerdefÃ¼hrer weisungsgebunden, wie er auch selber einrÃ¤umt. Sein Vorbringen, es gÃ¤be keine selbstÃ¤ndigen Berater, wenn das in seinem Fall geltende Weisungsrecht eine unselbstÃ¤ndige ErwerbstÃ¤tigkeit begrÃ¼nden wÃ¼rde, trifft fÃ¼r das VerhÃ¤ltnis zwischen ihm und der Q.___ nicht zu. Von einem selbstÃ¤ndigen Berater ist zu erwarten, dass er eine vom Auftraggeber gestellte Aufgabe zu lÃ¶sen oder eine geforderte Leistung zu erbringen hat. In der Wahl der Mittel und in der Vorgehensweise ist er frei. Der BeschwerdefÃ¼hrer war gegenÃ¼ber der Q.___ nicht als Berater tÃ¤tig und hatte sich in der Arbeitsweise an die Vorschriften und Weisungen der Q.___ zu halten.</w:t>
      </w:r>
    </w:p>
    <w:p>
      <w:r>
        <w:t>Â Â Â Â Â Â Â Â  Dass der BeschwerdefÃ¼hrer fÃ¼r die EinsÃ¤tze am Domizil der Kunden selber mit den Kunden Kontakt aufgenommen und die Einsatzzeiten vereinbart hat, ist auch fÃ¼r angestellte Monteure, etwa bei Reparaturen oder Unterhaltsarbeiten, Ã¼blich und somit kein Argument gegen eine unselbstÃ¤ndige ErwerbstÃ¤tigkeit.</w:t>
      </w:r>
    </w:p>
    <w:p>
      <w:r>
        <w:t>5.1.2Â Â  Ein weiteres Kriterium ist, dass der UnselbstÃ¤ndigerwerbende in den Betrieb des Arbeitgebers eingegliedert ist (BGE 122 V 172). Es genÃ¼gt, wenn er in die BetriebsablÃ¤ufe des Arbeitgebers eingebunden ist, Informationen, GerÃ¤te und Unterlagen des Arbeitgebers benÃ¼tzt und mit dem Ergebnis seiner Arbeit zum GeschÃ¤ftsablauf des Arbeitgebers beitrÃ¤gt. Es ist hingegen nicht nÃ¶tig, dass er in einer ortsfesten ArbeitsstÃ¤tte des Arbeitgebers tÃ¤tig ist. Das wird durch diverse unselbstÃ¤ndige ErwerbstÃ¤tigkeiten wie etwa die von Chauffeuren oder Monteuren, belegt, die zweifelsfrei als UnselbstÃ¤ndigerwerbende gelten.</w:t>
      </w:r>
    </w:p>
    <w:p>
      <w:r>
        <w:t>Â Â Â Â Â Â Â Â</w:t>
      </w:r>
    </w:p>
    <w:p>
      <w:r>
        <w:t>Â Â Â Â Â Â Â Â  Da sich die ArbeitseinsÃ¤tze des BeschwerdefÃ¼hrers nach den BedÃ¼rfnissen der Q.___ richteten, ist davon auszugehen, dass seine ArbeitseinsÃ¤tze in die BetriebsablÃ¤ufe der Firma eingebunden waren. Die Arbeitszeiten hatte er vorgÃ¤ngig mit den Vorgesetzten abzusprechen. Damit war er wÃ¤hrend dieser Zeit nicht nur in die BetriebsablÃ¤ufe der Q.___ eingebunden, sondern auch in deren ArbeitsstÃ¤tte eingegliedert. Im Weiteren hatte die Q.___ das Recht, ihn zur Teilnahme an den Schulungen der Firma anzuhalten, wobei sie fÃ¼r die Kosten aufkam. Auch dieser Umstand spricht fÃ¼r eine Einbindung des BeschwerdefÃ¼hrers in die Betriebsorganisation der Q.___ und damit dafÃ¼r, dass er als UnselbstÃ¤ndigerwerbender zu betrachten ist.</w:t>
      </w:r>
    </w:p>
    <w:p>
      <w:r>
        <w:t>5.1.3Â Â  Typisch fÃ¼r den UnselbstÃ¤ndigerwerbenden ist sodann, dass er in einem wesentlichen Ausmass nur fÃ¼r einen einzigen Arbeitgeber tÃ¤tig ist und dadurch vom diesem wirtschaftlich abhÃ¤ngig ist. Das trifft fÃ¼r den BeschwerdefÃ¼hrer zu. Mit den 40 bis 80 Tagen pro Jahr, wÃ¤hrend der er vereinbarungsgemÃ¤ss fÃ¼r die Q.___ zu arbeiten hatte, waren 15-35 % eines Normalpensums abgedeckt. Die Entgelte fÃ¼r 2001 und 2002 zeigen, dass er sich im oberen Bereich dieser Bandbreite bewegte. Das begrÃ¼ndet eine deutliche wirtschaftliche AbhÃ¤ngigkeit, zumal der BeschwerdefÃ¼hrer geltend macht, etwa 45 andere Kunden zu haben, von denen jeder somit durchschnittlich nur 1 bis 2 % eines Normalpensums beanspruchte.Â</w:t>
      </w:r>
    </w:p>
    <w:p>
      <w:r>
        <w:t>5.1.4Â Â  FÃ¼r eine unselbstÃ¤ndige ErwerbstÃ¤tigkeit spricht es ferner, wenn die Verpflichtung zur Arbeitsleistung auf Dauer angelegt ist (nicht publiziertes Urteil des EidgenÃ¶ssischen Versicherungsgerichts in Sachen M. vom 26. Juni 1998, H 300/96). Auch der Umstand, dass das VertragsverhÃ¤ltnis nur unter Einhaltung bestimmter KÃ¼ndigungsfristen aufgelÃ¶st werden kann, weist auf eine unselbstÃ¤ndige ErwerbstÃ¤tigkeit hin (Art. 319 Abs. 1, Art. 335 und Art. 335c Obligationenrecht, OR).</w:t>
      </w:r>
    </w:p>
    <w:p>
      <w:r>
        <w:t>Â Â Â Â Â Â Â Â  Aufgrund der Akten ist davon auszugehen, dass der BeschwerdefÃ¼hrer seine TÃ¤tigkeit fÃ¼r die Q.___ spÃ¤testens am 1. Januar 2001 aufnahm und mindestens bis Ende 2002 ausÃ¼bte. Damit war er wÃ¤hrend eines lÃ¤ngeren Zeitraumes fÃ¼r die Q.___ tÃ¤tig, wie dies fÃ¼r den Arbeitsvertrag typisch ist. Ausserdem ist die in der Vereinbarung getroffene KÃ¼ndigungsregelung (KÃ¼ndigungsfrist 6 Monate, stillschweigende VerlÃ¤ngerung des ArbeitsverhÃ¤ltnisses jeweils um 6 Monate) ein Indiz fÃ¼r das Vorliegen eines Arbeitsvertrages. In einem AuftragsverhÃ¤ltnis, wie es fÃ¼r SelbstÃ¤ndigerwerbenden typisch wÃ¤re, stÃ¼nde von Gesetzes wegen jedem Teil jederzeit ein Widerrufs- oder KÃ¼ndigungsrecht zu (Art. 404 OR).</w:t>
      </w:r>
    </w:p>
    <w:p>
      <w:r>
        <w:t>5.1.5Â Â  Ein weiteres Indiz fÃ¼r eine unselbstÃ¤ndige ErwerbstÃ¤tigkeit ist, dass der UnselbstÃ¤ndigerwerbende nach Zeitaufwand und nicht fÃ¼r die erbrachte Arbeit als solche entschÃ¤digt wird.</w:t>
      </w:r>
    </w:p>
    <w:p>
      <w:r>
        <w:t>Â Â Â Â Â Â Â Â  GemÃ¤ss Vereinbarung wurde der BeschwerdefÃ¼hrer pro Arbeitstag mit einem Tageshonorar von Fr. 1'000.-- entschÃ¤digt. Er wurde somit nach Zeitaufwand auf Tagesbasis entschÃ¤digt und nicht fÃ¼r die erbrachte Arbeit als solche, das heisst nicht fÃ¼r einzelne Projekte entschÃ¤digt. Dies deutet ebenfalls auf eine unselbstÃ¤ndige ErwerbstÃ¤tigkeit hin.</w:t>
      </w:r>
    </w:p>
    <w:p>
      <w:r>
        <w:t>5.2</w:t>
      </w:r>
    </w:p>
    <w:p>
      <w:r>
        <w:t>5.2.1Â Â  Ein typisches Merkmal der selbstÃ¤ndigen ErwerbstÃ¤tigkeit ist das spezifische Unternehmerrisiko. Nach der Rechtsprechung besteht es darin, dass unabhÃ¤ngig von der Auftragslage feste Kosten anfallen, die der Versicherte selber zu tragen hat, beispielsweise Amortisationen und Zinsen fÃ¼r Investitionen, LÃ¶hne oder Mieten. Nach der Rechtsprechung sind Investitionen als Hinweis fÃ¼r das Vorliegen eines Unternehmerrisikos nur zu berÃ¼cksichtigen, soweit sie fÃ¼r die AusÃ¼bung der GeschÃ¤ftstÃ¤tigkeit nÃ¶tig und von einer gewissen Bedeutung sind (BGE 122 V 176 f.). Die Anschaffung eines Motorfahrzeuges stellt keine erhebliche Investition dar, weil bereits die private Verwendung eines Personenwagens einen hinreichenden Grund fÃ¼r die Anschaffung bilden kann (ZAK 1983 S. 444).</w:t>
      </w:r>
    </w:p>
    <w:p>
      <w:r>
        <w:t>Â Â Â Â Â Â Â Â  Der BeschwerdefÃ¼hrer macht geltend, er verfÃ¼ge Ã¼ber zwei BÃ¼ros, eines in T.___ und eines in A.___. AnlÃ¤sslich der Aufnahme der selbstÃ¤ndigen ErwerbstÃ¤tigkeit im Jahr 1993 habe er erhebliche Investitionen getÃ¤tigt, nÃ¤mlich Fr. 90'000.-- fÃ¼r das GeschÃ¤ftsauto, Fr. 20'000.-- fÃ¼r Mobiliar, Fr. 18'000.-- fÃ¼r EDV (PC, Laptop, Drucker Scanner, Software), Fr. 15'000.-- fÃ¼r PR-Aktionen sowie Fr. 10'000.-- fÃ¼r sonstige Nebenkosten.</w:t>
      </w:r>
    </w:p>
    <w:p>
      <w:r>
        <w:t>Â Â Â Â Â Â Â Â  Die vom BeschwerdefÃ¼hrer geltend gemachte Anschaffung des Fahrzeuges stellt nach der Rechtsprechung keine erhebliche Investition dar. Was die weiter als Investitionen geltend gemachten PR-Aktionen und Ã¤hnliches mehr aus dem Jahr 1993 betrifft, ist ein Zusammenhang mit der vom BeschwerdefÃ¼hrer fÃ¼r die Q.___ in den Jahren 2001 und 2002 ausgeÃ¼bte TÃ¤tigkeit nicht erkennbar und vom BeschwerdefÃ¼hrer auch nicht substantiiert dargetan worden.</w:t>
      </w:r>
    </w:p>
    <w:p>
      <w:r>
        <w:t>Â Â Â Â Â Â Â Â  Die weiteren vom BeschwerdefÃ¼hrer angefÃ¼hrten Investitionen in Informatikmittel und Mobiliar von insgesamt Fr. 38'000.-- und die damit verbundenen Zinsen und Amortisationen sind im VerhÃ¤ltnis zu den jÃ¤hrlich mÃ¶glichen Honoraren nicht erheblich. Ausserdem ist auch hier ein Zusammenhang mit der Arbeit des BeschwerdefÃ¼hrers fÃ¼r die Q.___ nicht erkennbar.</w:t>
      </w:r>
    </w:p>
    <w:p>
      <w:r>
        <w:t>Allerdings hÃ¤ngt es mit seiner DienstleistungstÃ¤tigkeit zusammen, dass keine erheblichen Investitionen anfallen, weshalb diesem Kriterium nicht ausschlaggebendes Gewicht beigemessen werden kann (vgl. BGE 110 V 80 Erw. 4b). Was die unabhÃ¤ngig von der Auftragslage anfallenden festen Kosten betrifft, so hat der BeschwerdefÃ¼hrer die Miete fÃ¼r die beiden von ihm betriebenen BÃ¼ros in A.___ und T.___ zu zahlen. Daraus resultieren zweifellos erhebliche Kosten, doch ist darauf hinzuweisen, dass er die BÃ¼ros fÃ¼r seine TÃ¤tigkeit bei der Q.___ nicht benÃ¶tigte, so dass es auch hier an einem Zusammenhang zwischen den festen Kosten und der in Frage stehenden TÃ¤tigkeit mangelt.</w:t>
      </w:r>
    </w:p>
    <w:p>
      <w:r>
        <w:t>5.2.2Â Â  Im Gegensatz zum UnselbstÃ¤ndigerwerbenden trÃ¤gt der SelbstÃ¤ndigerwerbende ein Inkasso- und Delcredererisiko, denn er hat die Folgen der ZahlungsunfÃ¤higkeit bzw. Zahlungsunwilligkeit von Kunden zu erdulden (Urteil des EidgenÃ¶ssischen Versicherungsgerichts in Sachen N. vom 14. August 2000, H 30/99, S. 4).</w:t>
      </w:r>
    </w:p>
    <w:p>
      <w:r>
        <w:t>Â Â Â Â Â Â Â Â  Der BeschwerdefÃ¼hrer trat gegenÃ¼ber den Kunden der Q.___ nicht in eigenem Namen und auf eigene Rechnung auf. Er stellte fÃ¼r seine TÃ¤tigkeit ausschliesslich der Q.___ Rechnung. Wenn ein Kunde der Q.___ die Rechnung nicht bezahlt hÃ¤tte, wÃ¤re der BeschwerdefÃ¼hrer von der Q.___ trotzdem entschÃ¤digt worden. Dass die ZahlungsunfÃ¤higkeit eines Kunden fÃ¼r den BeschwerdefÃ¼hrer ein Unternehmerrisiko gebildet hÃ¤tte, wie er vorbringt, trifft damit nicht zu.</w:t>
      </w:r>
    </w:p>
    <w:p>
      <w:r>
        <w:t>Â Â Â Â Â Â Â Â  Wenn die Q.___ dem BeschwerdefÃ¼hrer keine Arbeit mehr zugeteilt hÃ¤tte, wÃ¤re er nicht anders dagestanden als ein Arbeitnehmer, der seinen Lohn nicht mehr erhÃ¤lt und seine Stelle verliert. Dies spricht ebenfalls gegen die Annahme einer selbstÃ¤ndigen ErwerbstÃ¤tigkeit.</w:t>
      </w:r>
    </w:p>
    <w:p>
      <w:r>
        <w:t>5.2.3Â Â  Ein weiteres Indiz fÃ¼r eine selbstÃ¤ndige ErwerbstÃ¤tigkeit ist sodann, dass der SelbstÃ¤ndigerwerbende die Kosten, die mit der ErwerbstÃ¤tigkeit verbunden sind, selber trÃ¤gt.</w:t>
      </w:r>
    </w:p>
    <w:p>
      <w:r>
        <w:t>Â Â Â Â Â Â Â Â  GemÃ¤ss Vereinbarung waren die Spesen des BeschwerdefÃ¼hrers von der Q.___ zu vergÃ¼ten. FÃ¼r die Autospesen war dabei eine KilometerentschÃ¤digung von Fr. 0.60 vorgesehen. Der BeschwerdefÃ¼hrer hatte somit die Spesen bzw. Unkosten, die ihm durch die TÃ¤tigkeit fÃ¼r die Q.___ erwuchsen, namentlich die Autospesen im Zusammenhang mit den Fahrten an auswÃ¤rtige Arbeitsorte, nicht selber zu tragen. Auch dieser Umstand spricht gegen eine selbstÃ¤ndige ErwerbstÃ¤tigkeit.</w:t>
      </w:r>
    </w:p>
    <w:p>
      <w:r>
        <w:t>5.2.4Â Â  SelbstÃ¤ndigerwerbende zeichnen sich in der Regel dadurch aus, dass sie ihre Leistungen einer Vielzahl von Kunden anbieten, selber Kunden akquirieren und sich so AuftrÃ¤ge beschaffen (AHI 1996 S. 123 f.).</w:t>
      </w:r>
    </w:p>
    <w:p>
      <w:r>
        <w:t>Â Â Â Â Â Â Â Â  Der BeschwerdefÃ¼hrer gibt an, Ã¼ber einen Stamm von rund 46 Kunden zu verfÃ¼gen. Es ist ohne Weiteres davon auszugehen, dass er diese Kunden selbstÃ¤ndig akquiriert hat, so dass dieses Kriterium der selbstÃ¤ndigen ErwerbstÃ¤tigkeit als erfÃ¼llt gelten kann.</w:t>
      </w:r>
    </w:p>
    <w:p>
      <w:r>
        <w:t>5.2.5Â Â  Formelle Merkmale, wie die Abrechnung der Mehrwertsteuer oder die Bezeichnung des VertragsverhÃ¤ltnisses durch die Parteien, haben schliesslich wenig Aussagekraft im Hinblick auf die Unterscheidung von unselbstÃ¤ndiger und selbstÃ¤ndiger ErwerbstÃ¤tigkeit. Massgebend sind die tatsÃ¤chlichen VerhÃ¤ltnisse (vgl. BGE 122 V S. 175).</w:t>
      </w:r>
    </w:p>
    <w:p>
      <w:r>
        <w:t>Â Â Â Â Â Â Â Â  Dass der BeschwerdefÃ¼hrer gemÃ¤ss Vereinbarung im sozialversicherungsrechtlichen Sinne als SelbstÃ¤ndigerwerbender anzusehen ist und alle Sozialabgaben selbst zu tragen hat, ist nicht massgeblich, da allein auf die tatsÃ¤chlichen VerhÃ¤ltnisse abzustellen ist. Ausserdem ist die MÃ¶glichkeit, dass die Arbeit des BeschwerdefÃ¼hrers fÃ¼r die Q.___ als unselbstÃ¤ndige ErwerbstÃ¤tigkeit qualifiziert werden kÃ¶nnte, in der Vereinbarung bereits vorgesehen, womit die Abrede der Parteien Ã¼ber die sozialversicherungsrechtliche Stellung des BeschwerdefÃ¼hrers relativiert wird.</w:t>
      </w:r>
    </w:p>
    <w:p>
      <w:r>
        <w:rPr>
          <w:b/>
        </w:rPr>
        <w:t>E. 6</w:t>
      </w:r>
    </w:p>
    <w:p>
      <w:r>
        <w:t>Â Â Â Â Â  Nach dem Gesagten Ã¼berwiegen die Merkmale der unselbstÃ¤ndigen ErwerbstÃ¤tigkeit die Merkmale fÃ¼r eine selbstÃ¤ndige ErwerbstÃ¤tigkeit massgeblich.</w:t>
      </w:r>
    </w:p>
    <w:p>
      <w:r>
        <w:t>Â Â Â Â Â Â Â Â  Die vom BeschwerdefÃ¼hrer fÃ¼r die Q.___ ausgeÃ¼bte TÃ¤tigkeit in den Jahren 2001 und 2002 ist damit als unselbstÃ¤ndige ErwerbstÃ¤tigkeit zu qualifizieren. Die Entgelte, welche die Q.___ dem BeschwerdefÃ¼hrer dafÃ¼r ausbezahlt hat, stellen massgebenden Lohn dar, so dass sie darauf die paritÃ¤tischen BeitrÃ¤ge schuldet.</w:t>
      </w:r>
    </w:p>
    <w:p>
      <w:r>
        <w:t>Â Â Â Â Â Â Â Â  Die Ausgleichskasse hat damit die VerfÃ¼gungen vom 2. und 13. April 2004, mit welchen die Q.___ zur Entrichtung der paritÃ¤tischen BeitrÃ¤ge fÃ¼r die Jahre 2001 und 2002 auf den an den BeschwerdefÃ¼hrer ausbezahlten Entgelten verpflichtet wurde, zu Recht erlassen und mit dem angefochtenen Einspracheentscheid vom 29. Oktober 2004 bestÃ¤tigt.</w:t>
      </w:r>
    </w:p>
    <w:p>
      <w:r>
        <w:t>Soweit der BeschwerdefÃ¼hrer geltend macht, er habe auf dem in den Jahren 2001 und 2002 bei der Q.___ erzielten Einkommen bereits BeitrÃ¤ge aus selbstÃ¤ndiger ErwerbstÃ¤tigkeit bezahlt, womit nach der Rechtsprechung des EidgenÃ¶ssischen Versicherungsgerichts fÃ¼r einen rÃ¼ckwirkenden Wechsel des Beitragsstatuts die Voraussetzungen eines RÃ¼ckkommenstitels (WiedererwÃ¤gung oder prozessuale Revision) erfÃ¼llt sein mÃ¼ssen, wenn eine rechtskrÃ¤ftige VerfÃ¼gung Ã¼ber die bereits bezahlten BeitrÃ¤ge vorliegt (BGE 122 V 169, 121 V 1), ist darauf hinzuweisen, dass die Merkmale fÃ¼r die unselbstÃ¤ndige ErwerbstÃ¤tigkeit derart klar Ã¼berwiegen, dass von einer zweifellosen Unrichtigkeit einer allfÃ¤lligen VerfÃ¼gung Ã¼ber die BeitrÃ¤ge aus selbstÃ¤ndiger ErwerbstÃ¤tigkeit auszugehen ist. Da die Berichtigung angesichts der BeitragshÃ¶he zudem von einer erheblichen Bedeutung ist, sind die WiedererwÃ¤gungsvoraussetzungen zweifellos erfÃ¼llt. Unter diesen UmstÃ¤nden braucht nicht geprÃ¼ft zu werden, ob Ã¼ber das vom BeschwerdefÃ¼hrer von der Q.___ bezogene Einkommen bereits rechtskrÃ¤ftig verfÃ¼gt worden ist.</w:t>
      </w:r>
    </w:p>
    <w:p>
      <w:r>
        <w:rPr>
          <w:b/>
        </w:rPr>
        <w:t>E. 7</w:t>
      </w:r>
    </w:p>
    <w:p>
      <w:r>
        <w:t>7.1Â Â Â Â  Zu prÃ¼fen bleibt, ob der angefochtene Einspracheentscheid aus GrÃ¼nden des Vertrauensschutzes aufzuheben ist, wie der BeschwerdefÃ¼hrer sinngemÃ¤ss geltend macht (Urk. 1, Urk. 12). Zur BegrÃ¼ndung fÃ¼hrt er an, die Ausgleichskasse hÃ¤tte ihn damals, als er seine TÃ¤tigkeit als Auditor bei der Q.___ im Jahr 2001 aufgenommen habe, darÃ¼ber orientieren mÃ¼ssen, dass die AuditorentÃ¤tigkeit AHV-rechtlich als unselbstÃ¤ndige ErwerbstÃ¤tigkeit eingestuft wÃ¼rde (Urk. 12). Dies habe sie unterlassen. Die unterlassene Information habe die NachzahlungsverfÃ¼gungen zur Folge gehabt, aufgrund derer er nun gezwungen werde, seine Betriebsabrechnungen, die AHV-Abrechnungen, die SteuererklÃ¤rung sowie die Mehrwertsteuer zu korrigieren, was mit einem unverhÃ¤ltnismÃ¤ssigen Aufwand verbunden sei.</w:t>
      </w:r>
    </w:p>
    <w:p>
      <w:r>
        <w:t>7.2Â Â Â Â  Eine Berufung auf den Vertrauensschutz ist auch bei unterlassener Auskunfterteilung mÃ¶glich, sofern eine bestimmte gesetzlich oder nach den besonderen UmstÃ¤nden des Einzelfalles gebotene Auskunft im konkreten Anwendungsfall unterblieben ist (BGE 124 V 220 Erw. 2b/aa).</w:t>
      </w:r>
    </w:p>
    <w:p>
      <w:r>
        <w:t>Â Â Â Â Â Â Â Â  Nach den Akten ist davon auszugehen, dass die Ausgleichskasse Ã¼ber die vom BeschwerdefÃ¼hrer fÃ¼r die Q.___ ausgeÃ¼bte TÃ¤tigkeit erstmals aufgrund der Nachtrags-Jahresabrechnung der Q.___ vom 3. Dezember 2002 in Kenntnis gesetzt wurde (vgl. Urk. 17/7). Anhaltspunkte dafÃ¼r, dass sie bereits vor diesem Zeitpunkt davon Kenntnis gehabt hatte, finden sich in den Akten nicht und wurden vom BeschwerdefÃ¼hrer auch nicht geltend gemacht (vgl. Urk. 3/2 S. 2). Unter den damaligen UmstÃ¤nden hatte die Ausgleichskasse damit gar keine MÃ¶glichkeit, den BeschwerdefÃ¼hrer persÃ¶nlich Ã¼ber die AHV-rechtliche Qualifikation seiner Arbeit fÃ¼r die Q.___ zu orientieren.</w:t>
      </w:r>
    </w:p>
    <w:p>
      <w:r>
        <w:t>Â Â Â Â Â Â Â Â  Dass die Ausgleichskasse damals aufgrund einer allgemeinen AufklÃ¤rungspflicht verpflichtet gewesen wÃ¤re, die Versicherten Ã¼ber die AHV-rechtliche Qualifikation einer BeratungstÃ¤tigkeit zu informieren, kann ebenfalls nicht gesagt werden. Das AHV-Gesetz (in der hier massgebenden, bis 31. Dezember 2002 gÃ¼ltig gewesenen Fassung) sieht keine allgemeine AufklÃ¤rungs- und Beratungspflicht der zustÃ¤ndigen BehÃ¶rden vor, die nicht erst auf persÃ¶nliches Verlangen der interessierten Person zu erfolgen hat, und hauptsÃ¤chlich durch die Abgabe von InformationsbroschÃ¼ren, MerkblÃ¤tter erfÃ¼llt wird (vgl. Urteil des EidgenÃ¶ssischen Versicherungsgerichts vom 11. Oktober 2005 in Sachen L; C 122/05, Erw. 3.5).</w:t>
      </w:r>
    </w:p>
    <w:p>
      <w:r>
        <w:t>Â Â Â Â Â Â Â Â  Im vorliegenden Fall kann damit davon, dass die Ausgleichskasse damals, als der BeschwerdefÃ¼hrer seine TÃ¤tigkeit fÃ¼r die Q.___ ausÃ¼bte, aufgrund der konkreten UmstÃ¤nde oder aufgrund einer gesetzlichen Pflicht gehalten gewesen wÃ¤re, ihm AuskÃ¼nfte Ã¼ber die Qualifikation dieser TÃ¤tigkeit zu erteilen, nicht gesprochen werden. Der BeschwerdefÃ¼hrer kann sich somit nicht auf den Vertrauensschutz berufen. Damit ist eine Aufhebung des angefochtenen Einspracheentscheids vom 29. Oktober 2004 auch aus GrÃ¼nden des Vertrauensschutzes nicht zulÃ¤ssig.Â</w:t>
      </w:r>
    </w:p>
    <w:p>
      <w:r>
        <w:t>Â Â Â Â Â Â Â Â  Die Beschwerde ist deshalb abzuweisen.</w:t>
      </w:r>
    </w:p>
    <w:p>
      <w:r>
        <w:t>Das Gericht erkennt:</w:t>
      </w:r>
    </w:p>
    <w:p>
      <w:r>
        <w:t>1.Â Â Â Â Â Â Â Â  Die Beschwerde wird abgewiesen.</w:t>
      </w:r>
    </w:p>
    <w:p>
      <w:r>
        <w:t>2.Â Â Â Â Â Â Â Â  Das Verfahren ist kostenlos.</w:t>
      </w:r>
    </w:p>
    <w:p>
      <w:r>
        <w:t>3.Â Â Â Â Â Â Â Â  Zustellung gegen Empfangsschein an:</w:t>
      </w:r>
    </w:p>
    <w:p>
      <w:r>
        <w:t>-Â Â  F.___</w:t>
      </w:r>
    </w:p>
    <w:p>
      <w:r>
        <w:t>-Â Â  Sozialversicherungsanstalt des Kantons ZÃ¼rich, IV-Stelle</w:t>
      </w:r>
    </w:p>
    <w:p>
      <w:r>
        <w:t>-Â Â  Bundesamt fÃ¼r Sozialversicherung</w:t>
      </w:r>
    </w:p>
    <w:p>
      <w:r>
        <w:t>- Q.___ AG</w:t>
      </w:r>
    </w:p>
    <w:p>
      <w:r>
        <w:t>4.Â Â Â Â Â Â Â Â  Gegen diesen Entscheid kann innert 30 Tagen seit der Zustellung beim EidgenÃ¶ssischen Versicherungsgericht Verwaltungsgerichtsbeschwerde eingereicht werden.</w:t>
      </w:r>
    </w:p>
    <w:p>
      <w:r>
        <w:t>Die Beschwerdeschrift ist dem EidgenÃ¶ssischen Versicherungsgericht, Schweizerhofquai 6, 6004 Luzern, in dreifacher Ausfertigung zuzustellen.</w:t>
      </w:r>
    </w:p>
    <w:p>
      <w:r>
        <w:t>Die Beschwerdeschrift hat die Begehren, deren BegrÃ¼ndung mit Angabe der Beweismittel und die Unterschrift der beschwerdefÃ¼hrenden Person oder ihres Vertreters zu enthalten; die Ausfertigung des angefochtenen Entscheides und der dazugehÃ¶rige Briefumschlag sowie die als Beweismittel angerufenen Urkunden sind beizulegen, soweit die beschwerdefÃ¼hrende Person sie in HÃ¤nden hat (Art. 132 in Verbindung mit Art. 106 und 108 OG).</w:t>
      </w:r>
    </w:p>
    <w:p>
      <w:r>
        <w:t>BezÃ¼glich BeitrÃ¤ge an die Familienausgleichskasse ist kein ordentliches Rechtsmittel gegeben.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