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AB.2004.00072 vom 30. November 2004</w:t>
      </w:r>
    </w:p>
    <w:p>
      <w:r>
        <w:t>ZH Sozialversicherungsgericht, 2004-11-30, DE</w:t>
      </w:r>
    </w:p>
    <w:p>
      <w:r>
        <w:rPr>
          <w:b/>
        </w:rPr>
        <w:t xml:space="preserve">Quelle: </w:t>
      </w:r>
      <w:r>
        <w:t>https://mcp.opencaselaw.ch/entscheid/zh_sozialversicherungsgericht_AB.2004.00072</w:t>
      </w:r>
    </w:p>
    <w:p>
      <w:r>
        <w:t>FR: ZH_SOZIALVERSICHERUNGSGERICHT AB.2004.00072 du 30 novembre 2004</w:t>
      </w:r>
    </w:p>
    <w:p>
      <w:r>
        <w:t>IT: ZH_SOZIALVERSICHERUNGSGERICHT AB.2004.00072 del 30 novembre 2004</w:t>
      </w:r>
    </w:p>
    <w:p>
      <w:pPr>
        <w:pStyle w:val="Heading2"/>
      </w:pPr>
      <w:r>
        <w:t>Erwägungen</w:t>
      </w:r>
    </w:p>
    <w:p>
      <w:r>
        <w:rPr>
          <w:b/>
        </w:rPr>
        <w:t>E. 3</w:t>
      </w:r>
    </w:p>
    <w:p>
      <w:r>
        <w:t>3.1Â Â Â Â  GemÃ¤ss Art. 22 der Verordnung Ã¼ber die Alters- und Hinterlassenenversicherung (AHVV) in der hier anwendbaren bis 31. Dezember 1994 gÃ¼ltig gewesenen Fassung wird der Jahresbeitrag vom reinen Einkommen aus selbstÃ¤ndiger ErwerbstÃ¤tigkeit durch eine BeitragsverfÃ¼gung fÃ¼r eine Beitragsperiode von zwei Jahren festgesetzt. Die Beitragsperiode beginnt mit dem geraden Kalenderjahr (Abs. 1). Der Jahresbeitrag wird in der Regel aufgrund des durchschnittlichen reinen Erwerbseinkommens einer zweijÃ¤hrigen Berechnungsperiode bemessen. Diese umfasst das zweit- und drittletzte Jahr vor der Beitragsperiode und entspricht jeweils einer Berechnungsperiode der direkten Bundessteuer (Abs. 2).</w:t>
      </w:r>
    </w:p>
    <w:p>
      <w:r>
        <w:t>Â Â Â Â Â Â Â Â  Stimmt das GeschÃ¤ftsjahr nicht mit dem Kalenderjahr Ã¼berein, ist fÃ¼r die Zuordnung zu einer Berechnungsperiode in der Regel das Datum massgebend, an welchem das GeschÃ¤ftsjahr endet (ZAK 1950 S. 318, 1951 S. 370; nicht verÃ¶ffentlichtes Urteil in Sachen P. vom 3. September 1991, H 76/90; vgl. auch Art. 43 Abs. 2 des Bundesgesetzes vom 14. Dezember 1990 Ã¼ber die direkte Bundessteuer [DBG, in Kraft seit 1. Januar 1995] sowie Art. 22 Abs. 3 AHVV in der seit 1. Januar 2001 geltenden Fassung).</w:t>
      </w:r>
    </w:p>
    <w:p>
      <w:r>
        <w:t>3.2Â Â Â Â</w:t>
      </w:r>
    </w:p>
    <w:p>
      <w:r>
        <w:t>3.2.1Â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w:t>
      </w:r>
    </w:p>
    <w:p>
      <w:r>
        <w:t>(Art. 23 Abs. 4 AHVV). Das auf diese Weise von den SteuerbehÃ¶rden aufgrund der rechtskrÃ¤ftigen Veranlagung fÃ¼r die direkte Bundessteuer ermittelte Einkommen und das im Betrieb investierte aufgrund der entsprechenden rechtskrÃ¤ftigen kantonalen Veranlagung unter BerÃ¼cksichtigung der interkantonalen Repartitionswerte festgelegte Eigenkapital sind den Ausgleichskassen zu melden.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3.2.2Â Â  Es ist sodann Sache der Ausgleichskassen, das ihnen gemeldete Einkommen nach Massgabe der Rechtsprechung zu Art. 23 Abs. 4 AHVV weiterzuverarbeiten und insbesondere die Beitragsaufrechnung und den Eigenkapitalzinsabzug gemÃ¤ss Art. 9 Abs. 2 lit. d Satz 2 und lit. f des Bundesgesetzes Ã¼ber die Alters- und Hinterlassenenversicherung (AHVG) vorzunehmen (Hanspeter KÃ¤ser, Unterstellung und Beitragswesen in der obligatorischen AHV, 2. Auflage, Bern 1996, Rz 8.11, S. 202 ff.; ZAK 1986 S. 159).</w:t>
      </w:r>
    </w:p>
    <w:p>
      <w:r>
        <w:t>3.3Â Â Â Â  ErhÃ¤lt eine Ausgleichskasse Kenntnis davon, dass eine beitragspflichtige Person keine BeitrÃ¤ge oder zu niedrige BeitrÃ¤ge bezahlt hat, so hat sie die Nachzahlung der geschuldeten BeitrÃ¤ge zu verfÃ¼gen. Vorbehalten bleibt Artikel 16 Abs. 1 AHVG (Art. 39 AHVV).</w:t>
      </w:r>
    </w:p>
    <w:p>
      <w:r>
        <w:t>3.4Â Â Â Â  Nach Art. 16 Abs. 1 AHVG in der bis Ende 1996 gÃ¼ltig gewesenen Fassung kÃ¶nnen BeitrÃ¤ge nicht mehr eingefordert oder einbezahlt werden, sofern sie nicht innert fÃ¼nf Jahren nach Ablauf des Kalenderjahres, fÃ¼r welches sie geschuldet sind, durch VerfÃ¼gung geltend gemacht werden. FÃ¼r BeitrÃ¤ge, die aufgrund einer Nachsteuerveranlagung festgesetzt werden, beginnt die Frist mit dem Ablauf des Kalenderjahres, in welchem die Nachsteuer rechtskrÃ¤ftig veranlagt wurde. GemÃ¤ss der vom 1. Januar 1997 bis zum 31. Dezember 2002 gÃ¼ltig gewesenen Fassung von Art. 16 Abs. 1 Satz 2 AHVG wird dagegen der Beginn der allgemeinen Verwirkungsfrist von fÃ¼nf Jahren nach Ablauf des Kalenderjahres, fÃ¼r welches die BeitrÃ¤ge geschuldet sind, im Fall einer Nachsteuerveranlagung nicht mehr aufgeschoben. Die Frist endet aber erst ein Jahr nach Ablauf des Kalenderjahres, in welchem die massgebende Steuerveranlagung oder Nachsteuerveranlagung rechtskrÃ¤ftig wurde.</w:t>
      </w:r>
    </w:p>
    <w:p>
      <w:r>
        <w:t>4.Â Â Â Â Â Â</w:t>
      </w:r>
    </w:p>
    <w:p>
      <w:r>
        <w:t>4.1Â Â Â Â</w:t>
      </w:r>
    </w:p>
    <w:p>
      <w:r>
        <w:t>4.1.1Â Â  Die BeschwerdefÃ¼hrerin lÃ¤sst dem Vorgehen der Ausgleichskasse entgegenhalten (Urk. 1 und 12), gemÃ¤ss Meldung des kantonalen Steueramtes, Abteilung Direkte Bundessteuer, vom 31. Juli 1995 an die Ausgleichskasse sei die dem Steueramt bekannte RÃ¼ckstellung von Fr. 4'400'000.-- betreffend das Einkommen der Jahre 1989/90 nicht aufgerechnet worden. Die fÃ¼r die Beitragsperiode 1992/93 ermittelten persÃ¶nlichen BeitrÃ¤ge in der HÃ¶he von Fr. 3'945'463.-- zuzÃ¼glich Verwaltungskosten von Fr. 20'447.-- seien gemÃ¤ss Belastungsanzeige der Bank vom 4. September 1995 beglichen worden (Urk. 3/3A und 3/3B). Die BeitrÃ¤ge der Jahre 1992/93 seien inzwischen lÃ¤ngst verwirkt und kÃ¶nnten daher nicht mehr eingefordert werden. Es habe weder ein Nachsteuerverfahren noch ein Strafsteuerverfahren stattgefunden, wodurch der Beginn der Verwirkung allenfalls hÃ¤tte hinausgeschoben werden kÃ¶nnen. Im Weiteren lÃ¤sst sie darauf hinweisen, die Ausgleichskasse sei in zwei Rechtsmittelverfahren unterlegen, weshalb es nicht angehe, die AHV-BeitrÃ¤ge einfach rÃ¼ckwirkend in einer mehr als zehn Jahre zurÃ¼ckliegenden Beitragsperiode aufzurechnen. Sodann lÃ¤sst die Versicherte geltend machen, das EidgenÃ¶ssische Versicherungsgericht habe ohne AnhÃ¶rung der Parteien und damit in Verletzung des rechtlichen GehÃ¶rs entschieden; ohnehin seien aber dessen ErwÃ¤gungen in Bezug auf die BeitrÃ¤ge fÃ¼r die Beitragsperiode 1992/93 blosse obiter dicta und damit nicht verbindlich (BGE 112 Ib 288). Es liege keine echte GesetzeslÃ¼cke vor, sondern es handle sich vielmehr um ein qualifiziertes Schweigen des Gesetzgebers (Urk. 1 S. 7).</w:t>
      </w:r>
    </w:p>
    <w:p>
      <w:r>
        <w:t>4.1.2Â Â  DemgegenÃ¼ber teilt die Ausgleichskasse die Auffassung des EidgenÃ¶ssischen Versicherungsgerichts, wonach die 1990 gebildeten RÃ¼ckstellungen der AHV-rechtlichen Beitragspflicht zu unterstellen seien und sich in masslicher Hinsicht in der Beitragsperiode 1992/93 auswirken wÃ¼rden (Urk. 7 S. 2 f.).</w:t>
      </w:r>
    </w:p>
    <w:p>
      <w:r>
        <w:t>4.2Â Â Â Â  Vorab ist festzuhalten, dass im Parallelverfahren der Mitgesellschafterin betreffend persÃ¶nliche BeitrÃ¤ge der Jahre 1996/97 (Prozess Nr. AB.1999.00031) Streitfrage war, ob die Beschwerdegegnerin das ihr gemeldete Einkommen zu Recht um die verfÃ¼gten AHV-BeitrÃ¤ge aufgerechnet hatte. DemgegenÃ¼ber ist vorliegend streitig und zu prÃ¼fen, ob die im GeschÃ¤ftsjahr 1989/90 gebildeten und spÃ¤ter aufgelÃ¶sten RÃ¼ckstellungen, Ã¼berhaupt und wenn ja, in welcher Periode, der AHV-rechtlichen Beitragspflicht unterliegen.</w:t>
      </w:r>
    </w:p>
    <w:p>
      <w:r>
        <w:t>4.3Â Â Â Â  Da nebst der Bundesgesetzgebung sowie den Verordnungen auch Lehre und Rechtsprechung (sog. Richterrecht) zu beachten sind, kommt dem vom EidgenÃ¶ssischen Versicherungsgericht am 4. September 2003 (H 243/01) getroffenen Entscheid massgebliche Bedeutung zu. Das oberste Gericht hat im erwÃ¤hnten Entscheid im Zusammenhang mit der Bildung von RÃ¼ckstellungen und deren Behandlung durch die Organe der AHV auf eine GesetzeslÃ¼cke erkannt und dieseÂ  - angesichts der grundsÃ¤tzlichen Bedeutung in Anwendung von Art. 7 des Reglementes fÃ¼r das EidgenÃ¶ssische Versicherungsgericht in der Besetzung mit fÃ¼nf Richterpersonen - nach den Regeln, die es als Gesetzgeber aufstellen wÃ¼rde, geschlossen. Daraus ist zu schliessen, dass das Gericht entsprechend dem Gebot der rechtsgleichen Behandlung kÃ¼nftige Fragen betreffend die AHV-rechtliche Behandlung von RÃ¼ckstellungen in gleicher Weise beurteilen wird. Es kommt dem Entscheid eine Ã¤hnliche Wirkung wie dem gesetzten Recht - Gesetz, Verordnungen etc. - zu. Solche prÃ¤judizielle Entscheide sind von Verwaltung und unteren Gerichtsinstanzen zu beachten. Selbst wenn der Entscheid vom 4. September 2003 in der Amtlichen Sammlung nicht verÃ¶ffentlicht worden ist und ihm damit nicht erhÃ¶htes prÃ¤judizielles Gewicht zukommt, ist doch zu beachten, dass das oberste Gericht das Urteil in FÃ¼nferbesetzung fÃ¤llte und ihm dementsprechend eine besondere Bedeutung verleihen wollte.</w:t>
      </w:r>
    </w:p>
    <w:p>
      <w:r>
        <w:t>4.4Â Â Â Â  Die beiden Gesellschafterinnen hatten die RÃ¼ckstellung in der HÃ¶he von gesamthaft 8,8 Millionen Franken zulasten der Erfolgsrechnung des GeschÃ¤ftsjahres 1989/90 verbucht (Urk. 3/1) und den zur Begleichung der persÃ¶nlichen BeitrÃ¤ge nicht benÃ¶tigten (Rest-)Betrag von Fr. 861'476.-- im GeschÃ¤ftsjahr 1995 aufgelÃ¶st (Urk. 1 S. 3 f., 3/4 [Erfolgsrechnung pro 1994/95], Urk. 9/7 S. 5 und 9/8). Da es steuerrechtlich zulÃ¤ssig ist, einem zukÃ¼nftigen Aufwand durch die Bildung von RÃ¼ckstellungen in demjenigen Jahr, in dem das besonders hohe Einkommen anfÃ¤llt, Rechnung zu tragen (Locher, Kommentar zum DBG, I. Teil, Therwil/Basel 2001, Art. 29 N 13 mit Hinweisen; HÃ¶hn/Waldburger, Steuerrecht, 9. Auflage, Band II, Bern 2002, S. 347 mit Fn 185), fiel das der Ausgleichskasse gemeldete Einkommen zu tief aus. Dieser Umstand ist steuerrechtlich belanglos, hingegen mit Bezug auf die AHV-rechtliche Erfassung des Einkommens bedeutsam, weshalb die Ausgleichskasse nicht an die von der SteuerbehÃ¶rde gemeldeten Angaben gebunden ist. Dass das unter BerÃ¼cksichtigung von getÃ¤tigten RÃ¼ckstellungen gemeldete Einkommen somit zu tief ausfÃ¤llt, hat denn auch das EidgenÃ¶ssische Versicherungsgericht im Entscheid vom 4. September 2003 festgehalten. Demnach ergibt sich, dass das Vorgehen der Beschwerdegegnerin, die fÃ¼r die Jahre 1989 und 1990 gemeldeten Einkommen um den auf die BeschwerdefÃ¼hrerin entfallenden Anteil der RÃ¼ckstellungen, nÃ¤mlich Fr. 4'400'000.--, zu erhÃ¶hen, grundsÃ¤tzlich nicht zu beanstanden ist.</w:t>
      </w:r>
    </w:p>
    <w:p>
      <w:r>
        <w:t>Â Â Â Â Â Â Â Â  In masslicher Hinsicht lÃ¤sst die BeschwerdefÃ¼hrerin keine Beanstandungen vorbringen. Es ist daher fÃ¼r die Beitragsperiode 1992/93 von einem, von der Beschwerdegegnerin korrekt ermittelten, massgebenden durchschnittlichen Einkommen von Fr. 22'965'603.-- auszugehen (Urk. 8/3a). Dieses im Umfang der RÃ¼ckstellungen erhÃ¶hte Einkommen hat geschuldete SozialversicherungsbeitrÃ¤ge von Fr. 2'193'011.40 pro Jahr (einschliesslich je Fr. 11'279.40 Verwaltungskosten) zur Folge (Urk. 8/3a), wÃ¤hrenddem sich die mit der VerfÃ¼gung vom 11. August 1995 festgesetzten BeitrÃ¤ge auf Fr. 1'972'731.60 pro Jahr zuzÃ¼glich je Fr. 10'223.65 Verwaltungskosten belaufen hatten (Urk. 8/10 in Verbindung mit Urk. 8/3a, RÃ¼ckseite). Die Differenz betrÃ¤gt demnach einschliesslich Verwaltungskosten insgesamt Fr. 420'112.30 (Urk. 8/3a, RÃ¼ckseite).</w:t>
      </w:r>
    </w:p>
    <w:p>
      <w:r>
        <w:t>4.5Â Â Â Â</w:t>
      </w:r>
    </w:p>
    <w:p>
      <w:r>
        <w:t>4.5.1Â Â  Auf die AusfÃ¼hrungen des EidgenÃ¶ssischen Versicherungsgerichts im Urteil vom 4. September 2003 ist auch im Hinblick auf die Frage der Verwirkung abzustellen: Da die Steuermeldung fÃ¼r die Ausgleichskassen verbindlich ist, haben sie in der Regel nur die Aufrechnung der in Abzug gebrachten SozialversicherungsbeitrÃ¤ge vorzunehmen, wobei die Kassen diese Aufrechnung gestÃ¼tzt auf ihre Unterlagen vornehmen kÃ¶nnen, ohne weitere AbklÃ¤rungen tÃ¤tigen zu mÃ¼ssen. Ergibt sich aus der Steuermeldung, dass keine SozialversicherungsbeitrÃ¤ge abgezogen worden sind, oder erbringt die versicherte Person den entsprechenden Nachweis, so hat die Aufrechnung zu unterbleiben.</w:t>
      </w:r>
    </w:p>
    <w:p>
      <w:r>
        <w:t>Â Â Â Â Â Â Â Â  Bei der Bildung von steuerrechtlich zulÃ¤ssigen, bei der Einkommensbesteuerung somit nicht in Betracht fallenden RÃ¼ckstellungen handelt es sich um einen Sachverhalt, von dem die Ausgleichskasse in der Regel gar keine Kenntnis erhÃ¤lt. Insbesondere ist diese Tatsache aus der Steuermeldung nicht ersichtlich. Eine spezielle Auskunftspflicht der versicherten Person besteht nicht. Daher erhÃ¤lt die Ausgleichskasse im Rahmen des Ã¼blichen Verfahrensablaufs auch in den Folgejahren keine Kenntnis von der RÃ¼ckstellung. Es ist somit mÃ¶glich, dass kÃ¼nftig fÃ¤llig werdende SozialversicherungsbeitrÃ¤ge infolge getÃ¤tigter RÃ¼ckstellungen regelmÃ¤ssig zu tief ausfallen kÃ¶nnen. Es kann auch nicht damit argumentiert werden, die zu tief ausgefallenen BeitrÃ¤ge der Vorjahre wÃ¼rden durch allenfalls zu hoch ausfallende BeitrÃ¤ge der spÃ¤teren Jahre kompensiert, da ein Ergebnis zum Beispiel durch eine Verlustverrechnung beeinflusst wird oder eine selbstÃ¤ndige ErwerbstÃ¤tigkeit in der Zwischenzeit eingestellt worden ist. Daher besteht entsprechend den AusfÃ¼hrungen im Urteil des EidgenÃ¶ssischen Versicherungsgerichts vom 4. September 2003 das BedÃ¼rfnis, die jeweiligen beitragspflichtigen Einkommen der richtigen Periode zuzuordnen. Dazu muss jedoch die MÃ¶glichkeit bestehen, auch wenn die Ausgleichskasse von einem solchen Sachverhalt aufgrund der UmstÃ¤nde erst in einem spÃ¤teren Zeitpunkt Kenntnis erlangt, weil sich beispielsweise die versicherte Person in einer spÃ¤teren Berechnungsperiode zur Wehr setzt.</w:t>
      </w:r>
    </w:p>
    <w:p>
      <w:r>
        <w:t>4.5.2Â Â  Das EidgenÃ¶ssische Versicherungsgericht hat erkannt, diese Situation entspreche weitgehend derjenigen, welche sich ergebe, wenn seitens der SteuerbehÃ¶rden ein Nachsteuerverfahren eingeleitet werde. Dann werden unter UmstÃ¤nden Einkommen zutage gefÃ¶rdert, von denen die Ausgleichskasse ohne eigenes Verschulden noch keine Kenntnis gehabt habe. Weiter fÃ¼hrte das oberste Gericht aus, es bestehe kein Hinweis, wonach das Gesetz oder die Verordnung die Verwirkung fÃ¼r die vorliegende Problematik bewusst abweichend von derjenigen fÃ¼r das Nachsteuerverfahren hÃ¤tte regeln wollen. Vielmehr sei die analoge Konstellation nicht wahrgenommen worden. Das Fehlen einer entsprechenden Regelung stelle daher kein qualifiziertes Schweigen, sondern eine planwidrige UnvollstÃ¤ndigkeit und damit eine LÃ¼cke der gesetzlichen Regelung dar, welche es nach den allgemeinen Regeln zu schliessen gelte (BGE 125 V 14 Erw. 4c am Ende mit Hinweisen).</w:t>
      </w:r>
    </w:p>
    <w:p>
      <w:r>
        <w:t>Â Â Â Â Â Â Â Â  GemÃ¤ss Art. 16 Abs. 1 Satz 2 AHVG in der ab 1. Januar 1997 bis 31. Dezember 2002 gÃ¼ltig gewesenen, vorliegend anwendbaren Fassung (vgl. lit. b Abs. 1 der Schlussbestimmungen der 10. AHV-Revision) verwirken BeitrÃ¤ge nach Art. 6, Art. 8 Abs. 1 und Art. 10 Abs. 1 AHVG ein Jahr nach Ablauf des Kalenderjahres, in welchem die massgebende Steuerveranlagung rechtskrÃ¤ftig wurde. Diese Regelung beruht auf der Ãberlegung, mit dem Eintritt der Rechtskraft der Nachsteuerveranlagung kÃ¶nne die Ausgleichskasse hinreichend gefestigte Kenntnis von Bestand und HÃ¶he des zusÃ¤tzlichen beitragspflichtigen Einkommens erlangen. In analoger Anwendung dieser Ãberlegungen hat die Ausgleichskasse bezÃ¼glich zu einem frÃ¼heren Zeitpunkt gebildeter RÃ¼ckstellungen regelmÃ¤ssig dann hinreichend gesicherte Informationen, die den Erlass einer entsprechenden NachtragsverfÃ¼gung erlauben, wenn die BeitrÃ¤ge der Periode, in welcher die BeitrÃ¤ge zufolge Bezahlung oder VerfÃ¼gung aufgerechnet wurden, rechtskrÃ¤ftig festgesetzt sind.</w:t>
      </w:r>
    </w:p>
    <w:p>
      <w:r>
        <w:t>Â Â Â Â Â Â Â Â  Die Beschwerdegegnerin hat die verfÃ¼gten BeitrÃ¤ge zunÃ¤chst in der Beitragsperiode 1998/99 aufgerechnet (vgl. VerfÃ¼gung vom 2. April 2003; Urk. 8/9) und erlangte erst im Zusammenhang mit dem Rechtsmittelverfahren im Parallelprozess der Mitgesellschafterin (vgl. Prozess Nr. AB.1999.00031) gestÃ¼tzt auf das Urteil des EidgenÃ¶ssischen Versicherungsgerichts vom 4. September 2003 genaue Kenntnis von Zeitpunkt und Umfang der zurÃ¼ckgestellten BeitrÃ¤ge.</w:t>
      </w:r>
    </w:p>
    <w:p>
      <w:r>
        <w:t>Â Â Â Â Â Â Â Â  Daraus folgt, dass die von der Beschwerdegegnerin entsprechend dieser Sachlage am 29. September 2003, mithin vor Ablauf des Kalenderjahres, in dem der Rechtsstreit betreffend die Beitragsperiode 1996/1997 bezÃ¼glich der Mitgesellschafterin rechtskrÃ¤ftig abgeschlossen worden ist, erlassenen NachtragsverfÃ¼gungen unter anderem mit Bezug auf die Beitragsperiode 1992/93 rechtzeitig erfolgt und diese BeitrÃ¤ge demnach nicht verwirkt sind.</w:t>
      </w:r>
    </w:p>
    <w:p>
      <w:r>
        <w:t>5.Â Â Â Â Â Â</w:t>
      </w:r>
    </w:p>
    <w:p>
      <w:r>
        <w:t>5.1Â Â Â Â  Nach Art. 41 bis AHVV in der hier anwendbaren, bis Ende 2000 gÃ¼ltig gewesenen Fassung sind Verzugszinsen zu entrichten, wenn die nach Bundesrecht geschuldeten BeitrÃ¤ge mindestens 3000 Franken betragen und nicht innert zwei Monaten nach Beginn des Zinsenlaufes bezahlt werden (Abs. 1).</w:t>
      </w:r>
    </w:p>
    <w:p>
      <w:r>
        <w:t>Â Â Â Â Â Â Â Â  Nach Art. 41 bis Abs. 2 AHVV beginnt der Zinsenlauf bei Beitragsnachforderungen mit dem Ablauf des Kalenderjahres, fÃ¼r welches die BeitrÃ¤ge geschuldet sind (lit. b).</w:t>
      </w:r>
    </w:p>
    <w:p>
      <w:r>
        <w:t>Â Â Â Â Â Â Â Â  Mit den Verzugszinsen nach Art. 41 bis AHVV soll unbekÃ¼mmert um den tatsÃ¤chlichen Nutzen und Schaden der Zinsverlust des GlÃ¤ubigers einerseits und der Zinsgewinn des Schuldners anderseits in pauschalisierter Form ausgeglichen werden (vgl. BGE 109 V 8 Erw. 4a). Weder fÃ¼r die Verzugszinspflicht als solche noch fÃ¼r deren Dauer kommt es deshalb darauf an, ob die beitragspflichtige Person oder die Ausgleichskasse ein Verschulden an der VerzÃ¶gerung der Beitragsfestsetzung oder -zahlung trifft. Dies im Gegensatz zum Leistungsbereich, wo die Verzugszinspflicht neben der Rechtswidrigkeit auch ein schuldhaftes Verhalten der Verwaltung oder der RekursbehÃ¶rde voraussetzt (AHI 2003 S. 144 Erw. 4, ZAK 1992 S. 167 f. Erw. 4b).</w:t>
      </w:r>
    </w:p>
    <w:p>
      <w:r>
        <w:t>5.2Â Â Â Â  Die BeschwerdefÃ¼hrerin hat entgegen der ihr obliegenden Mitwirkungs- und insbesondere RÃ¼gepflicht, wonach im Rahmen der Substantiierungspflicht die wesentlichen Tatsachenbehauptungen und -bestreitungen in den Rechtsschriften enthalten sein mÃ¼ssen (vgl. Urteil des EidgenÃ¶ssischen Versicherungsgerichts in Sachen L. vom 29. September 2004, H 21/04), gegenÃ¼ber der Verzugszinsforderung in masslicher Hinsicht keine Einwendungen erheben lassen. Da es sich bei den Zinsen um eine akzessorische Forderung handelt, welche - wie erwÃ¤hnt - verschuldensunabhÃ¤ngig ist, erÃ¼brigen sich damit weitere AusfÃ¼hrungen. Die VerfÃ¼gung vom 7. Januar 2004 betreffend Verzugszinsen ist nicht zu beanstanden; die Verzugszinsforderung und damit der Einspracheentscheid vom 2. Juni 2004 erweisen sich als rechtens.</w:t>
      </w:r>
    </w:p>
    <w:p>
      <w:r>
        <w:t>6.Â Â Â Â Â Â  Von der Zusprechung einer ParteientschÃ¤digung wegen mutwilliger ProzessfÃ¼hrung entsprechend dem Antrag der Beschwerdegegnerin (Urk. 7 S. 1 und 3) ist abzusehen. Denn nach der Rechtsprechung des EidgenÃ¶ssischen Versicherungsgerichts mÃ¼ssen fÃ¼r die Verpflichtung der beschwerdefÃ¼hrenden Privatperson zur Bezahlung einer ProzessentschÃ¤digung an den obsiegenden VersicherungstrÃ¤ger neben der Mutwilligkeit die Voraussetzungen erfÃ¼llt sein, die fÃ¼r die Zusprechung einer ParteientschÃ¤digung an eine nicht anwaltschaftlich vertretene Person aufgestellt worden sind (vgl. BGE 128 V 323 und 127 V 207 Erw. 4b). Davon kann vorliegendenfalls nicht gesprochen werden.</w:t>
      </w:r>
    </w:p>
    <w:p>
      <w:r>
        <w:t>Ebenfalls abzusehen ist von einer Kostenauferlegung wegen Mutwilligkeit (Art. 61 lit. a des Bundesgesetzes Ã¼ber den Allgemeinen Teil des Sozialversicherungsrechts, ATSG; Â§ 33 des Gesetzes Ã¼ber das Sozialversicherungsgericht; GSVGer).</w:t>
      </w:r>
    </w:p>
    <w:p>
      <w:r>
        <w:t>Das Gericht erkennt:</w:t>
      </w:r>
    </w:p>
    <w:p>
      <w:r>
        <w:t>1.Â Â Â Â Â Â Â Â  Die Beschwerde wird abgewiesen.</w:t>
      </w:r>
    </w:p>
    <w:p>
      <w:r>
        <w:t>2.Â Â Â Â Â Â Â Â  Das Verfahren ist kostenlos.</w:t>
      </w:r>
    </w:p>
    <w:p>
      <w:r>
        <w:t>3.Â Â Â Â Â Â Â Â  Der Beschwerdegegnerin wird keine ProzessentschÃ¤digung zugesprochen.</w:t>
      </w:r>
    </w:p>
    <w:p>
      <w:r>
        <w:t>4.Â Â Â Â Â Â Â Â  Zustellung gegen Empfangsschein an:</w:t>
      </w:r>
    </w:p>
    <w:p>
      <w:r>
        <w:t>- Rechtsanwalt Markus Hagmann</w:t>
      </w:r>
    </w:p>
    <w:p>
      <w:r>
        <w:t>- Ausgleichskasse Verom</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