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AB.2004.00062 vom 8. März 2005</w:t>
      </w:r>
    </w:p>
    <w:p>
      <w:r>
        <w:t>ZH Sozialversicherungsgericht, 2005-03-08, DE</w:t>
      </w:r>
    </w:p>
    <w:p>
      <w:r>
        <w:rPr>
          <w:b/>
        </w:rPr>
        <w:t xml:space="preserve">Quelle: </w:t>
      </w:r>
      <w:r>
        <w:t>https://mcp.opencaselaw.ch/entscheid/zh_sozialversicherungsgericht_AB.2004.00062</w:t>
      </w:r>
    </w:p>
    <w:p>
      <w:r>
        <w:t>FR: ZH_SOZIALVERSICHERUNGSGERICHT AB.2004.00062 du 8 mars 2005</w:t>
      </w:r>
    </w:p>
    <w:p>
      <w:r>
        <w:t>IT: ZH_SOZIALVERSICHERUNGSGERICHT AB.2004.00062 del 8 marzo 2005</w:t>
      </w:r>
    </w:p>
    <w:p>
      <w:pPr>
        <w:pStyle w:val="Heading2"/>
      </w:pPr>
      <w:r>
        <w:t>Erwägungen</w:t>
      </w:r>
    </w:p>
    <w:p>
      <w:r>
        <w:rPr>
          <w:b/>
        </w:rPr>
        <w:t>E. 3</w:t>
      </w:r>
    </w:p>
    <w:p>
      <w:r>
        <w:t>3.1Â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3.2Â Â Â Â  Eine Verpflichtung zur WiedererwÃ¤gung enthÃ¤lt auch die Vorschrift in Art. 25 Abs. 5 AHVV. Danach hat die Ausgleichskasse die BeitrÃ¤ge nachzufordern oder zurÃ¼ckzuerstatten, wenn sich spÃ¤ter aus der Meldung der kantonalen SteuerbehÃ¶rde ein hÃ¶heres oder niedrigeres reines Erwerbseinkommen ergibt.</w:t>
      </w:r>
    </w:p>
    <w:p>
      <w:r>
        <w:t>4.Â Â Â Â Â Â  Streitig und zu prÃ¼fen ist, ob die Beschwerdegegnerin die VerfÃ¼gungen vom 6. Juni 2003 betreffend die Beitragsjahre 1997 bis 2000 (Urk. 7/19/1-4) zu Recht in WiedererwÃ¤gung zog und aufgrund welcher Einkommen die BeschwerdefÃ¼hrerin in diesen Jahren persÃ¶nliche BeitrÃ¤ge zu entrichten hat.</w:t>
      </w:r>
    </w:p>
    <w:p>
      <w:r>
        <w:t>4.1Â Â Â Â  Die BeschwerdefÃ¼hrerin nahm am 1. April 1997 ihre selbstÃ¤ndige ErwerbstÃ¤tigkeit auf (Urk. 13/2). Die persÃ¶nlichen BeitrÃ¤ge fÃ¼r die Jahre 1997 und 1998 sind daher im ausserordentlichen Verfahren festzusetzen.</w:t>
      </w:r>
    </w:p>
    <w:p>
      <w:r>
        <w:t>4.2Â Â Â Â  Der Kanton ZÃ¼rich wechselte per 1. Januar 1999 das System fÃ¼r die Festlegung der direkten Bundessteuer: Anstelle des bisherigen Praenumerando-Systems (zweijÃ¤hrige Veranlagung mit Vergangenheitsbemessung nach Art. 40 des Bundesgesetzes Ã¼ber die direkte Bundessteuer [DBG]) fÃ¼hrte er das Postnumerando-System (einjÃ¤hrige Veranlagung mit Gegenwartsbemessung nach Art. 41 DBG) ein (Â§ 1 der Verordnung Ã¼ber die DurchfÃ¼hrung des Bundesgesetzes Ã¼ber die direkte Bundessteuer). Der Ãbergang von der sogenannten Praenumerandobesteuerung mit Vergangenheitsbemessung zur Postnumerandobesteuerung hat zur Folge, dass das Einkommen der dem Ãbergang vorangehenden Steuerperiode nie Steuerberechnungsgrundlage bildet (HÃ¶hn/Waldburger, Steuerrecht, Band I, 9. Aufl., Bern, Stuttgart, Wien 2001, Rz 151 zu Â§ 14). Vorliegend bildete das Einkommen der Steuerperiode 1999/00 (Berechnungsperiode 1997/98) deshalb nie Berechnungsgrundlage fÃ¼r die direkte Bundessteuer (sogenannte "BemessungslÃ¼cke").</w:t>
      </w:r>
    </w:p>
    <w:p>
      <w:r>
        <w:t>Â Â Â Â Â Â Â Â  Da der Kanton ZÃ¼rich per 1. Januar 1999 auch fÃ¼r die kantonale Einkommenssteuer die Gegenwartsbemessung einfÃ¼hrte (Art. 50 des Steuergesetzes [StG]), fallen auch bei der kantonalen Veranlagung die EinkÃ¼nfte aus den Jahren 1997/98 in eine BemessungslÃ¼cke.</w:t>
      </w:r>
    </w:p>
    <w:p>
      <w:r>
        <w:t>Â Â Â Â Â Â Â Â  Die SteuerbehÃ¶rden konnten somit fÃ¼r die Meldung der in den Jahren 1997 und 1998 erzielten Einkommen und fÃ¼r das per 1. Januar 1999 im Betrieb investierte Eigenkapital weder auf eine rechtskrÃ¤ftige Veranlagung fÃ¼r die direkte Bundessteuer noch auf eine solche fÃ¼r die kantonale Einkommenssteuer zurÃ¼ckgreifen. Daher wurde das Einkommen aufgrund der Ã¼berprÃ¼ften Deklaration fÃ¼r die direkte Bundessteuer gemeldet. Damit liegt eine fÃ¼r die Ausgleichskasse verbindliche Steuermeldung fÃ¼r die Berechnungsjahre 1997/98 im Sinne von Art. 23 Abs. 4 AHVV vor.</w:t>
      </w:r>
    </w:p>
    <w:p>
      <w:r>
        <w:t>Â Â Â Â Â Â Â Â  Die Steuermeldung betreffend die in den Jahren 1999 und 2000 erzielten Einkommen und fÃ¼r das per 1. Januar 2001 im Betrieb investierte Eigenkapital beruht auf der rechtskrÃ¤ftigen SteuereinschÃ¤tzung. Damit liegt eine verbindliche Steuermeldung fÃ¼r die Berechnungsjahre 1999/00 im Sinne von Art. 23 Abs. 4 AHVV vor.</w:t>
      </w:r>
    </w:p>
    <w:p>
      <w:r>
        <w:t>4.3Â Â Â Â  GemÃ¤ss rektifizierter Steuermeldung vom 23. Juli 2003 erzielte die BeschwerdefÃ¼hrerin aus selbstÃ¤ndiger ErwerbstÃ¤tigkeit im Jahre 1997 ein Einkommen von Fr. 30'191.-- und im Jahre 1998 ein solches von Fr. 60'638.-- bei einem im Betrieb arbeitenden Eigenkapital von Fr. 70'000.-- (Urk. 8/16). Dies stimmt mit der Steuerdeklaration 1999A der BeschwerdefÃ¼hrerin Ã¼berein (Urk. 13/1). Die BeschwerdefÃ¼hrerin macht beschwerdeweise weder geltend, die Steuermeldung enthalte klar ausgewiesene IrrtÃ¼mer, noch es mÃ¼ssten sachliche UmstÃ¤nde gewÃ¼rdigt werden, die steuerrechtlich belanglos, sozialversicherungsrechtlich aber bedeutsam seien (vgl. Urk. 1). Sie legt eine Berechnung der Differenz der Steuer- und SozialversicherungsbeitrÃ¤ge in den Jahren 1997 bis 2000 vom 21. MÃ¤rz 2003 (Urk. 3/3) ins Recht, wonach in der SteuererklÃ¤rung 1998 irrtÃ¼mlicherweise ein positives Erwerbseinkommen von Fr. 30'191.-- statt ein negatives von Fr. 12'286.-- und in der SteuererklÃ¤rung 1999A das Einkommen 1998 statt mit Fr. 16'995.-- mit Fr. 60'638.-- deklariert worden sei. Die ordentliche Einkommensermittlung obliegt jedoch grundsÃ¤tzlich den SteuerbehÃ¶rden. Auch wenn die SteuererklÃ¤rung 1999A infolge des Systemwechsels nicht Grundlage einer ordentlichen Veranlagung war, so wurde sie dennoch von den SteuerbehÃ¶rden auch im Hinblick auf die AHV-Meldung auf ihre Korrektheit Ã¼berprÃ¼ft, bildeten die deklarierten selbstÃ¤ndigen Erwerbseinkommen 1997/98 (Teil-)Grundlage der rechtskrÃ¤ftigen Zwischenveranlagung vom 5. Mai 2000 (vgl. Urk. 3/13e) und der Veranlagung der Staats- und Gemeindesteuer 1998 (Urk. 8/18 Beilage) und besteht daher die starke Vermutung fÃ¼r die Richtigkeit der mehrfach durch die SteuerbehÃ¶rde Ã¼berprÃ¼ften Deklaration. Dass die von der SteuerbehÃ¶rde bestÃ¤tigte Deklaration an derart offensichtlicher Unrichtigkeit leidet (statt Fr. 30'191.-- Gewinn ein Verlust von Fr. 12'286.-- und statt ein Gewinn von Fr. 60'638.-- bloss ein solcher von Fr. 16'995.--), wie die BeschwerdefÃ¼hrerin nunmehr glauben machen will, kann angesichts dieser UmstÃ¤nde und der Ã¼berprÃ¼ften Steuermeldung nicht nachvollzogen werden, zumal die von ihr eingereichte Berechnungen zur Steueroptimierung in keiner Art und Weise darlegen, weshalb zur Differenz fÃ¼hrende BarbezÃ¼ge 1997 und 1998 erfolgsneutral gewesen sein sollen (Urk. 3/3 S. 3). Die persÃ¶nlichen BeitrÃ¤ge der Jahre 1997 und 1998 sind daher aufgrund der in rektifizierten Steuermeldung vom 23. Juli 2003 gemeldeten Einkommen von Fr. 30'191.-- im Jahre 1997 und Fr. 60'638.-- im Jahre 1998 sowie eines im Betrieb arbeitenden Eigenkapitals von Fr. 70'000.-- (Urk. 8/16) festzusetzen.</w:t>
      </w:r>
    </w:p>
    <w:p>
      <w:r>
        <w:t>4.4Â Â Â Â  Das erste GeschÃ¤ftsjahr der BeschwerdefÃ¼hrerin begann am 1. April 1997 und endete am 31. MÃ¤rz 1998 (Urk. 13/2). Deshalb sind die BeitrÃ¤ge der Jahre 1999 und 2000 im Gegenwartsbemessungsverfahren festzusetzen, sofern das Erwerbseinkommen des ersten GeschÃ¤ftsjahres 1997/98 unverhÃ¤ltnismÃ¤ssig stark von dem der beiden folgenden Jahre abweicht. Die Abweichung gilt als unverhÃ¤ltnismÃ¤ssig stark, wenn das auf 12 Monate umgerechnete reine Erwerbseinkommen des ersten GeschÃ¤ftsjahres mindestens um 25 % vom durchschnittlichen reinen Erwerbseinkommen der beiden folgenden Jahre abweicht und der Unterschied auch beitragsmÃ¤ssig erheblich ist. Dabei hat der Vergleich nach Aufrechnung der steuerlich abgezogenen persÃ¶nlichen BeitrÃ¤ge zu erfolgen (BGE 120 V 161 mit Hinweisen).</w:t>
      </w:r>
    </w:p>
    <w:p>
      <w:r>
        <w:t>4.5Â Â Â Â  Laut Steuermeldung vom 23. April 2004 (Urk. 8/3) erzielte die BeschwerdefÃ¼hrerin im Jahre 1999 ein Einkommen aus selbstÃ¤ndiger ErwerbstÃ¤tigkeit von Fr. 103'972.-- und im Jahre 2000 ein solches von Fr. 152'423.-- bei einem im Betrieb arbeitenden Eigenkapital von Fr. 39'000.-- (Stichtag 1. Januar 2001). Nach der Berechnung der Differenz der Steuer- und SozialversicherungsbeitrÃ¤ge in den Jahren 1997 bis 2000 vom 21. MÃ¤rz 2003 (Urk. 3/3) soll im Jahre 1999 ein um Fr. 103'072.-- zu hohes Einkommen aus selbstÃ¤ndiger ErwerbstÃ¤tigkeit und im Jahre 2000 ein solches von Fr. 152'395.-- statt Fr. 61'672.-- deklariert worden sein. Es gibt jedoch keinen Grund, im vorliegenden Verfahren von den in der Steuermeldung enthaltenen Einkommen abzuweichen, da die Einkommensermittlung den SteuerbehÃ¶rden obliegt und weder geltend gemacht wird, noch Hinweise vorliegen, dass die rechtskrÃ¤ftigen Steuertaxationen klar ausgewiesene IrrtÃ¼mer enthielten, die ohne weiteres richtig gestellt werden kÃ¶nnen, oder sachliche UmstÃ¤nde gewÃ¼rdigt werden mÃ¼ssten, die steuerrechtlich belanglos, sozialversicherungsrechtlich aber bedeutsam sind (vgl. Erw. 3.3). Es ist somit davon auszugehen, dass die BeschwerdefÃ¼hrerin im Jahre 1999 ein Einkommen aus selbstÃ¤ndiger ErwerbstÃ¤tigkeit von Fr. 103'972.-- und im Jahre 2000 ein solches von Fr. 152'423.-- erzielte.</w:t>
      </w:r>
    </w:p>
    <w:p>
      <w:r>
        <w:t>Â Â Â Â Â Â Â Â  Der Vergleich des Einkommens des ersten GeschÃ¤ftsjahres (1. April 1997 bis 31. MÃ¤rz 1998) mit dem Durchschnittseinkommen 1999/2000 (je) nach Aufrechnung der steuerlich abgezogenen persÃ¶nlichen BeitrÃ¤ge ergibt unbestrittenermassen eine Differenz von Ã¼ber 65 % (vgl. Urk. 8/2). Folglich sind die persÃ¶nlichen BeitrÃ¤gen der Jahre 1999 und 2000 aufgrund der Einkommen von Fr. 103'972.-- im Jahre 1999 und Fr. 152'423.-- im Jahre 2000 und eines im Betrieb arbeitenden Eigenkapitals von Fr. 39'000.-- festzusetzen.</w:t>
      </w:r>
    </w:p>
    <w:p>
      <w:r>
        <w:rPr>
          <w:b/>
        </w:rPr>
        <w:t>E. 5</w:t>
      </w:r>
    </w:p>
    <w:p>
      <w:r>
        <w:t>Zusammenfassend ist festzuhalten, dass die BeitragsverfÃ¼gungen vom 6. Juni 2003 betreffend die Beitragsjahre 1997 und 1998 (Urk. 8/19/1-2) zu Recht aufgehoben und die BeitrÃ¤ge dieser Jahre aufgrund eines Einkommens von Fr. 30'191.-- beziehungsweise Fr. 60'638.-- und eines im Betrieb arbeitenden Eigenkapitals von Fr. 70'000.-- festgesetzt worden sind, weshalb die WiedererwÃ¤gungsverfÃ¼gungen vom 14. August 2003 bezÃ¼glich dieser Jahre (Urk. 8/14/1-2) zu bestÃ¤tigen sind. Die BeitragsverfÃ¼gungen betreffend die Beitragsjahre 1999 und 2000 (Urk. 8/19/3-4) sind ebenfalls zu Recht in WiedererwÃ¤gung gezogen worden, jedoch sind die BeitrÃ¤ge der Jahre 1999 und 2000 nicht wie in den NachtragsverfÃ¼gungen vom 22. September 2003 (Urk. 12/1-2) auf dem in den Jahren 1997 und 1998 durchschnittlich erzielten Einkommen von Fr. 45'415.--, sondern auf einem aus selbstÃ¤ndiger ErwerbstÃ¤tigkeit erzielten Einkommen von Fr. 103'972.-- im Jahre 1999 und einem solchen von Fr. 152'423.-- im Jahre 2000 sowie eines im Betrieb arbeitenden Kapitals von Fr. 39'000.-- zu berechnen.</w:t>
      </w:r>
    </w:p>
    <w:p>
      <w:r>
        <w:t>Das Gericht erkennt:</w:t>
      </w:r>
    </w:p>
    <w:p>
      <w:r>
        <w:t>1.Â Â Â Â Â Â Â Â  Die Beschwerde wird abgewiesen. Hinsichtlich der persÃ¶nlichen BeitrÃ¤ge fÃ¼r die Jahre 1999 und 2000 wird der Einspracheentscheid aufgehoben, und es wird festgestellt, dass die persÃ¶nlichen BeitrÃ¤ge fÃ¼r das Jahr 1999 auf einem Einkommen aus selbstÃ¤ndiger TÃ¤tigkeit von Fr. 103'972.-- und fÃ¼r das Jahr 2000 auf einem solchen von Fr. 152'423.-- sowie einem im Betrieb arbeitenden Kapital von Fr. 39'000.-- zu berechnen sind.</w:t>
      </w:r>
    </w:p>
    <w:p>
      <w:r>
        <w:t>2.Â Â Â Â Â Â Â Â  Das Verfahren ist kostenlos.</w:t>
      </w:r>
    </w:p>
    <w:p>
      <w:r>
        <w:t>3. Zustellung gegen Empfangsschein an:</w:t>
      </w:r>
    </w:p>
    <w:p>
      <w:r>
        <w:t>- RechtsanwÃ¤ltin Petra Ducksch</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