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AB.2003.00058 vom 28. Oktober 2003</w:t>
      </w:r>
    </w:p>
    <w:p>
      <w:r>
        <w:t>ZH Sozialversicherungsgericht, 2003-10-28, DE</w:t>
      </w:r>
    </w:p>
    <w:p>
      <w:r>
        <w:rPr>
          <w:b/>
        </w:rPr>
        <w:t xml:space="preserve">Quelle: </w:t>
      </w:r>
      <w:r>
        <w:t>https://mcp.opencaselaw.ch/entscheid/zh_sozialversicherungsgericht_AB.2003.00058</w:t>
      </w:r>
    </w:p>
    <w:p>
      <w:r>
        <w:t>FR: ZH_SOZIALVERSICHERUNGSGERICHT AB.2003.00058 du 28 octobre 2003</w:t>
      </w:r>
    </w:p>
    <w:p>
      <w:r>
        <w:t>IT: ZH_SOZIALVERSICHERUNGSGERICHT AB.2003.00058 del 28 ottobre 2003</w:t>
      </w:r>
    </w:p>
    <w:p>
      <w:pPr>
        <w:pStyle w:val="Heading2"/>
      </w:pPr>
      <w:r>
        <w:t>Erwägungen</w:t>
      </w:r>
    </w:p>
    <w:p>
      <w:r>
        <w:rPr>
          <w:b/>
        </w:rPr>
        <w:t>E. 2</w:t>
      </w:r>
    </w:p>
    <w:p>
      <w:r>
        <w:t>2.1Â Â Â Â  GemÃ¤ss Art. 9 Abs. 1 des Bundesgesetzes Ã¼ber die Alters- und Hinterlassenenversicherung (AHVG) ist Einkommen aus selbstÃ¤ndiger ErwerbstÃ¤tigkeit jedes Erwerbseinkommen, das nicht Entgelt fÃ¼r in unselbstÃ¤ndiger Stellung geleistete Arbeit darstellt. Es wird ermittelt, indem das rohe Einkommen um die in Art. 9 Abs. 2 lit. a bis f AHVG aufgefÃ¼hrten AbzÃ¼ge vermindert wird. Der Bundesrat ist befugt, nÃ¶tigenfalls weitere AbzÃ¼ge vom rohen Einkommen aus selbstÃ¤ndiger ErwerbstÃ¤tigkeit zuzulassen (Art. 9 Abs. 2 letzter Satz AHVG).</w:t>
      </w:r>
    </w:p>
    <w:p>
      <w:r>
        <w:t>Â Â Â Â Â Â Â Â  Nach Art. 9 Abs. 2 lit. e AHVG werden vom rohen Einkommen die persÃ¶nlichen Einlagen in Einrichtungen der beruflichen Vorsorge, soweit sie dem Ã¼blichen Arbeitgeberanteil entsprechen, abgezogen. FÃ¼r die Ausscheidung und das Ausmass der nach Art. 9 Abs. 2 lit. e AHVG zulÃ¤ssigen AbzÃ¼ge vom rohen Einkommen sind gemÃ¤ss Art. 18 Abs. 1 AHVV die Vorschriften Ã¼ber die direkte Bundessteuer massgebend.</w:t>
      </w:r>
    </w:p>
    <w:p>
      <w:r>
        <w:t>2.2Â Â Â Â  In Art. 27 Abs. 2 des Bundesgesetzes Ã¼ber die direkte Bundessteuer (DBG) werden geschÃ¤fts- oder berufsmÃ¤ssig begrÃ¼ndete Kosten genannt, welche bei selbstÃ¤ndiger ErwerbstÃ¤tigkeit zur Ermittlung des Reineinkommens von den gesamten steuerbaren EinkÃ¼nften abgezogen werden kÃ¶nnen. Dazu gehÃ¶ren unter anderem die Zuwendungen an Personalvorsorgeeinrichtungen zugunsten des eigenen Personals, sofern jede zweckwidrige Verwendung ausgeschlossen ist (Art. 27 Abs. 2 lit. c DBG).</w:t>
      </w:r>
    </w:p>
    <w:p>
      <w:r>
        <w:t>Â Â Â Â Â Â Â Â  Die gemÃ¤ss Gesetz, Statut oder Reglement geleisteten Einlagen, PrÃ¤mien und BeitrÃ¤ge zum Erwerb von AnsprÃ¼chen aus der Alters-, Hinterlassenen- und Invalidenversicherung und aus Einrichtungen der beruflichen Vorsorge werden gemÃ¤ss Art. 33 Abs. 1 lit. d DBG als allgemeine AbzÃ¼ge von den EinkÃ¼nften abgezogen.</w:t>
      </w:r>
    </w:p>
    <w:p>
      <w:r>
        <w:t>2.3Â Â Â Â  Das Gericht kann die Angelegenheit zu neuer Entscheidung an die Vorinstanz zurÃ¼ckweisen, besonders wenn mit dem angefochtenen Entscheid nicht auf die Sache eingetreten oder der Sachverhalt ungenÃ¼gend festgestellt wurde (Â§ 26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3</w:t>
      </w:r>
    </w:p>
    <w:p>
      <w:r>
        <w:t>3.1Â Â Â Â  Umstritten ist, ob der Einkauf von Beitragsjahren im Rahmen der freiwilligen beruflichen Vorsorge abzugsfÃ¤hige persÃ¶nliche Einlagen in Einrichtungen der beruflichen Vorsorge im Sinne von Art. 9 Abs. 2 lit. e AHVG darstellen.</w:t>
      </w:r>
    </w:p>
    <w:p>
      <w:r>
        <w:t>3.2Â Â Â Â  Das EidgenÃ¶ssische Versicherungsgericht hat in dem zur Publikation in der Amtlichen Sammlung vorgesehenen Urteil W. vom 13. Mai 2003 (H 113/01) zur Frage der AbzugsfÃ¤higkeit des Einkaufs von Beitragsjahren durch Arbeitgeber oder SelbstÃ¤ndigerwerbende ohne Arbeitnehmer im Rahmen der freiwilligen beruflichen Vorsorge gestÃ¼tzt auf Art. 9 Abs. 2 lit. e AHVG wie folgt ausfÃ¼hrlich Stellung genommen:</w:t>
      </w:r>
    </w:p>
    <w:p>
      <w:r>
        <w:t>Â Â Â Â Â Â Â Â Â Â Â Â Â Â Â  " 3.2.1 Art. 9 Abs. 2 lit. e AHVG spricht wie schon Art. 18 Abs. 3 AHVV von persÃ¶nlichen "Einlagen" in Einrichtungen der beruflichen Vorsorge ("versements", "versamenti" in der franzÃ¶sischen und italienischen Textfassung). Unter diesen Begriff lassen sich sowohl periodisch zu entrichtende (laufende) BeitrÃ¤ge im Rahmen der freiwilligen beruflichen Vorsorge gemÃ¤ss Art. 4 und 44 BVG als auch der Einkauf von Beitragsjahren zur Schliessung von VorsorgelÃ¼cken subsumieren. Dieser Wortsinn wird dadurch gestÃ¼tzt, dass die HÃ¶he des Abzugs auf den "Ã¼blichen Arbeitgeberanteil" ("part habituellement prise en charge par l'employeur", "quota generalmente assunta dal datore di lavoro") begrenzt wird. Mit diesem Terminus wird Bezug genommen auf Leistungen des Arbeitgebers an die berufliche Vorsorge der Arbeitnehmer. Dabei ist in erster Linie an die periodisch, mindestens jÃ¤hrlich zu entrichtenden BeitrÃ¤ge gemÃ¤ss Art. 66 Abs. 1 BVG und Art. 331 Abs. 3 OR zu denken. Nach Satz 2 ersterer Bestimmung muss der Beitrag des Arbeitgebers mindestens gleich hoch sein wie die gesamten BeitrÃ¤ge aller seiner Arbeitnehmer. Im Rahmen der Ã¼berobligatorischen beruflichen Vorsorge fÃ¤llt indessen auch die Beteiligung des Arbeitgebers an der Finanzierung des Einkaufs von Beitragsjahren der Arbeitnehmer in Betracht. So wie das Reglement der Vorsorgeeinrichtung einen hÃ¶heren Beitragsanteil des Arbeitgebers festlegen kann, kann es die Mitfinanzierung des Einkaufs der Arbeitnehmer durch den Arbeitgeber vorsehen (vgl. BGE 122 V 142).</w:t>
      </w:r>
    </w:p>
    <w:p>
      <w:r>
        <w:t>3.2.2 Es stellt sich die Frage, ob der insoweit klare Wortlaut von Art. 9 Abs. 2 lit. e AHVG zu weit gefasst ist und in dem Sinne einer restriktiven Interpretation zu weichen hat, dass lediglich ordentliche resp. laufende Einlagen, nicht hingegen Einkaufssummen in bestimmtem Umfang vom rohen Einkommen nach Art. 9 Abs. 1 AHVG abziehbar sind (BGE 127 V 417 Erw. 3b, 121 III 224 ff. Erw. 1d/aa ["Teleologische Reduktion"]).</w:t>
      </w:r>
    </w:p>
    <w:p>
      <w:r>
        <w:t>3.2.2.1 Das Bundesamt weist vorab auf ZAK 1987 S. 5 ff. hin, wo der Bundesrat die BeweggrÃ¼nde fÃ¼r die Schaffung des Art. 18 Abs. 3 AHVV darlegt. Danach sollte mit dieser AbzugsmÃ¶glichkeit der insofern unbefriedigenden Rechtslage begegnet werden, als die gemÃ¤ss Art. 66 Abs. 1 BVG mindestens zur HÃ¤lfte vom Arbeitgeber zu Ã¼bernehmenden BeitrÃ¤ge zur Finanzierung der beruflichen Vorsorge der Arbeitnehmer (nach Art. 8 lit. a AHVV) nicht massgebenden Lohn darstellten, die persÃ¶nlichen BeitrÃ¤ge der SelbststÃ¤ndigerwerbenden an die 2. SÃ¤ule hingegen nicht, auch nicht teilweise, vom rohen Einkommen abgezogen werden konnten. Das Gebot der rechtsgleichen Behandlung erfordere, so der Bundesrat, dass solche BeitrÃ¤ge AHV-rechtlich als geschÃ¤ftsmÃ¤ssig begrÃ¼ndeter Aufwand zum Abzug zugelassen wÃ¼rden. FÃ¼r SelbststÃ¤ndigerwerbende ohne Arbeitnehmer sei in analoger Anwendung von Art. 66 Abs. 1 BVG die HÃ¤lfte dieser BeitrÃ¤ge vom rohen Einkommen abziehbar (ZAK 1987 S. 6 oben). Die ErlÃ¤uterungen des damaligen Verordnungsgebers sprechen zwar dafÃ¼r, dass unter Art. 18 Abs. 3 AHVV lediglich laufende BeitrÃ¤ge des Arbeitgebers an seine eigene berufliche Vorsorge im Rahmen des BVG fallen (sollten). Insbesondere wird einzig von BeitrÃ¤gen geredet. Der Begriff "Einlagen" wird nicht verwendet. Anderseits werden lediglich die persÃ¶nlichen BeitrÃ¤ge SelbststÃ¤ndigerwerbender an die SÃ¤ule 3a ausdrÃ¼cklich vom Abzug nach Art. 18 Abs. 3 AHVV ausgenommen (ZAK 1987 S. 6; vgl. auch BGE 115 V 337). Es bleibt indessen festzuhalten, dass im Verordnungstext und ebenfalls in Art. 9 Abs. 2 lit. e AHVG von Einlagen und nicht von BeitrÃ¤gen gesprochen wird. Insofern hat der vom Bundesamt ins Feld gefÃ¼hrte Wille des Verordnungsgebers keinen Niederschlag im Wortlaut gefunden.</w:t>
      </w:r>
    </w:p>
    <w:p>
      <w:r>
        <w:t>3.2.2.2 Dieser Feststellung kommt durchaus Bedeutung zu. Mit dem in Art. 18 Abs. 3 AHVV, seit 1. Januar 1997 in Art. 9 Abs. 2 lit. e AHVG vorgesehenen Abzug persÃ¶nlicher Einlagen in Einrichtungen der beruflichen Vorsorge (2. SÃ¤ule) wollte der Bundesrat ausdrÃ¼cklich die beitragsrechtliche Stellung der SelbststÃ¤ndigerwerbenden derjenigen der Arbeitnehmer angleichen. So wie die vom Arbeitgeber Ã¼bernommenen Einlagen in Einrichtungen der beruflichen Vorsorge seiner Arbeitnehmer nicht zum massgebenden Lohn im Sinne von Art. 5 Abs. 2 AHVG gehÃ¶rten, so wenig sollten die fÃ¼r sich persÃ¶nlich geleisteten Einlagen im Rahmen der freiwilligen beruflichen Vorsorge abgabepflichtiges Einkommen aus selbststÃ¤ndiger ErwerbstÃ¤tigkeit darstellen (vgl. BGE 115 V 339 Erw. 2a). Unter dem Gesichtspunkt der Gleichbehandlung der obligatorisch und der freiwillig Versicherten gemÃ¤ss BVG erscheint es daher nahe liegend, persÃ¶nliche Einkaufssummen zum Abzug vom rohen Einkommen zuzulassen, wenn und soweit die reglementarisch vorgesehene Beteiligung des Arbeitgebers am Einkauf von Beitragsjahren der Arbeitnehmer nicht massgebenden Lohn darstellt.</w:t>
      </w:r>
    </w:p>
    <w:p>
      <w:r>
        <w:t>Das kantonale Gericht weist in diesem Zusammenhang zu Recht auf die ErlÃ¤uterungen des Bundesrates zur Ãnderung von Art. 8 lit. a AHVV auf den 1. Januar 1997 gemÃ¤ss Verordnung vom 16. September 1996 hin (vgl. AHI 1996 S. 263 ff.). Mit der Neufassung dieser Verordnungsbestimmung soll u.a. eine Anpassung an die mit den Bundesgesetzen Ã¼ber die berufliche Vorsorge (BVG) und Ã¼ber die direkte Bundessteuer (DBG) geschaffene Rechtslage vorgenommen werden.Â  FÃ¼r die vorliegenden Belange von Interesse ist, dass nach dem revidierten Art. 8 lit. a AHVV nebst den laufenden BeitrÃ¤gen ebenfalls statutarisch oder reglementarisch vorgesehene, von den Arbeitgebern fÃ¼r die Arbeitnehmer getÃ¤tigte EinkaufsbeitrÃ¤ge nicht zum massgebenden Lohn gehÃ¶ren, soweit sie sich in einem angemessenen Rahmen bewegen (S. 273; vgl. auch nachstehende Erw. 3.3).</w:t>
      </w:r>
    </w:p>
    <w:p>
      <w:r>
        <w:t>3.2.2.3 Ãber den Aspekt der abzugsmÃ¤ssigen Gleichbehandlung UnselbststÃ¤ndig- und SelbststÃ¤ndigerwerbender hinaus erschiene es in sich nicht folgerichtig, laufende BeitrÃ¤ge an die (Ã¼ber-)obligatorische oder freiwillige berufliche Vorsorge von der Beitragspflicht auszunehmen, Nachzahlungen zur Schliessung von BeitragslÃ¼cken indessen nicht. Mit beiden Arten von Einlagen wird derselbe Zweck angestrebt, nÃ¤mlich ein mÃ¶glichst lÃ¼ckenloser Vorsorgeschutz. So besehen ist es auch nicht von Bedeutung, dass keine Art. 66 Abs. 1 BVG und Art. 331 Abs. 3 OR entsprechende Verpflichtung der Arbeitgeber besteht, sich am Einkauf von Beitragsjahren im Rahmen der (Ã¼ber-)obligatorischen beruflichen Vorsorge der Arbeitnehmer zu beteiligen.</w:t>
      </w:r>
    </w:p>
    <w:p>
      <w:r>
        <w:t>3.2.2.4 In gesetzessystematischer Hinsicht schliesslich weist die AufsichtsbehÃ¶rde auf die bundessteuerrechtliche Abzugsordnung hin. Danach stellen laufende BeitrÃ¤ge des Arbeitgebers an die (Ã¼ber-)obligatorische berufliche Vorsorge der Arbeitnehmer im Rahmen von Art. 66 BVG und Art. 331 Abs. 3 OR geschÃ¤fts- oder berufsmÃ¤ssig begrÃ¼ndete Kosten resp. geschÃ¤ftsmÃ¤ssig begrÃ¼ndeten Aufwand nach Art. 27 Abs. 1 und Art. 59 DBG dar. Es handelt sich hiebei um Zuwendungen an Vorsorgeeinrichtungen zu Gunsten des eigenen Personals im Sinne von Art. 27 Abs. 2 lit. c und Art. 59 lit. b DBG (Peter Agner/ Beat Jung/Gotthard Steinmann, Kommentar zum Gesetz Ã¼ber die direkte Bundessteuer, ZÃ¼rich 1995, S. 112 f. N 4). Dabei bezieht sich Art. 59 lit. b DBG auf Art. 81 Abs. 1 BVG (BrÃ¼lisauer/Kuhn, in: Kommentar zum Schweizerischen Steuerrecht [Martin Zweifel/Peter Athanas (Hrsg.)], Band I/2a [Bundesgesetz Ã¼ber die direkte Bundessteuer (DBG).Art. 1-82] S. 760 Rz 10 zu Art. 59). Danach gelten die BeitrÃ¤ge der Arbeitgeber an Vorsorgeeinrichtungen bei den direkten Steuern des Bundes, der Kantone und der Gemeinden als GeschÃ¤ftsaufwand. In analoger Weise gelten persÃ¶nliche BeitrÃ¤ge eines SelbststÃ¤ndigerwerbenden ohne Arbeitnehmer im Rahmen der eigenen freiwilligen beruflichen Vorsorge nach Art. 4 und 44 BVG im Umfang von 50% als abzugsfÃ¤higer GeschÃ¤ftsaufwand (Reich/ZÃ¼ger a.a.O. S. 319 Rz 50 zu Art. 27 DBG; Agner/Jung/Steinmann a.a.O. S. 133 N 16 zu Art. 33 DBG). DemgegenÃ¼ber kann der Einkauf von Beitragsjahren zur Schliessung von VorsorgelÃ¼cken in der 2. SÃ¤ule durch Arbeitgeber oder UnselbststÃ¤ndigerwerbende in der Regel lediglich als allgemeiner Abzug im Sinne von Art. 33 Abs. 1 lit. d DBG geltend gemacht werden (Reich/ZÃ¼ger a.a.O. S. 407 Rz 25 zu Art. 33 DBG). Es handelt sich hiebei vorsorgerechtlich um so genannte Arbeitnehmerleistungen (vgl. BGE 122 V 147 Erw. 5b), welche nicht GeschÃ¤ftsaufwand im Sinne von Art. 81 Abs. 1 BVG darstellen (Urteil des Bundesgerichts vom 15. MÃ¤rz 2001 in Sachen C.J. und B.J. [2P.155/2000, auszugsweise publiziert in Pra 2001 Nr. 129 S. 774 ff.] Erw. 3b).</w:t>
      </w:r>
    </w:p>
    <w:p>
      <w:r>
        <w:t>Die bundessteuerrechtliche Regelung steht indessen einem Abzug persÃ¶nlicher Einkaufssummen SelbststÃ¤ndigerwerbender im Rahmen der freiwilligen beruflichen Vorsorge vom rohen Einkommen gestÃ¼tzt auf Art. 9 Abs. 2 lit. e AHVG nicht entgegen. Zu beachten ist vorab, dass in Art. 18 Abs. 1 AHVV integral auf die Vorschriften Ã¼ber die direkte Bundessteuer verwiesen wird. Insbesondere wird nicht unterschieden, ob der Abzug geschÃ¤ftsmÃ¤ssig begrÃ¼ndet (Art. 27 und 59 DBG) oder allgemein zulÃ¤ssig (Art. 33 DBG) ist. Sodann steht Art. 18 Abs. 1 AHVV unter dem Vorbehalt einer EinschrÃ¤nkung auf Gesetzesstufe (vgl. Hanspeter KÃ¤ser, Unterstellung und Beitragswesen in der obligatorischen AHV, 2. Aufl., S. 200 f. Rz 8.7; Ueli Kieser, Alters- und Hinterlassenenversicherung, in: Schweizerisches Bundesverwaltungsrecht [SBVR]/Soziale Sicherheit, S. 29 Rz 40; Reto BÃ¶hi, Der unterschiedliche Einkommensbegriff im Steuerrecht und im Sozialversicherungsrecht und seine Auswirkungen auf die Beitragserhebung, Diss. Bern 2001, S. 125). Ein solcher der bundessteuerrechtlichen Ordnung derogierender Umstand ist unter dem Gesichtspunkt des Normzweckes sowie der angestrebten Gleichbehandlung UnselbststÃ¤ndig- und SelbststÃ¤ndigerwerbender (Erw. 3.2.2.2 und 3.2.2.3) darin zu erblicken, dass ein Abzug vom rohen Einkommen lediglich in der HÃ¶he des "Ã¼blichen Arbeitgeberanteils" gestattet ist.</w:t>
      </w:r>
    </w:p>
    <w:p>
      <w:r>
        <w:t>3.2.3 Nach dem Gesagten besteht kein Anlass fÃ¼r eine den Wortsinn einschrÃ¤nkende Auslegung des Begriffs der "persÃ¶nlichen Einlagen in Einrichtungen der beruflichen Vorsorge" im Sinne von Art. 9 Abs. 2 lit. e AHVG. Darunter fÃ¤llt daher auch der Einkauf fehlender Beitragsjahre zur Schliessung von VorsorgelÃ¼cken im Rahmen der 2. SÃ¤ule im dem "Ã¼blichen Arbeitgeberanteil" entsprechenden Umfang. Die anders lautende Verwaltungspraxis (Rz 1104 WSN) ist gesetzwidrig.</w:t>
      </w:r>
    </w:p>
    <w:p>
      <w:r>
        <w:rPr>
          <w:b/>
        </w:rPr>
        <w:t>E. 3.3.1</w:t>
      </w:r>
    </w:p>
    <w:p>
      <w:r>
        <w:t>Ob ein Abzug persÃ¶nlicher Einkaufssummen vom rohen Einkommen nach Art. 9 Abs. 2 lit. e AHVG Ã¼berhaupt zulÃ¤ssig ist, bestimmt sich nach richtiger Auffassung des kantonalen Gerichts aufgrund der Statuten und des Reglementes der Vorsorgeeinrichtung des in Frage stehenden SelbststÃ¤ndigerwerbenden. Diese mÃ¼ssen bei Arbeitgebern eine Beteiligung am Einkauf fehlender Beitragsjahre der Arbeitnehmer in die 2. SÃ¤ule vorsehen. Bei einem selbststÃ¤ndig ErwerbstÃ¤tigen ohne Arbeitnehmer ist gemÃ¤ss Vorinstanz danach zu fragen, ob er als UnselbststÃ¤ndigerwerbender aufgrund der beruflichen Stellung im Betrieb Ã¼blicherweise Anspruch auf Ãbernahme eines Teils der Einkaufssumme durch den Arbeitgeber hÃ¤tte. Lediglich wenn das zu bejahen ist, findet Art. 9 Abs. 2 lit. e AHVG Anwendung.</w:t>
      </w:r>
    </w:p>
    <w:p>
      <w:r>
        <w:t>In masslicher Hinsicht sodann kann ein Abzug lediglich in dem Umfang vorgenommen werden, in welchem der Einkauf fehlender Beitragsjahre im Rahmen der freiwilligen beruflichen Vorsorge gemÃ¤ss BVG auch nach dem Recht der direkten Bundessteuer steuerbefreit ist. FÃ¼r SelbststÃ¤ndigerwerbende, die Arbeitnehmer beschÃ¤ftigen, kann an dieser Stelle auf die AusfÃ¼hrungen in AHI 1996 S. 270 ff. zur Ãnderung von Art. 8 lit. a AHVV hingewiesen werden (vgl. Erw. 3.2.2.2 zweiter Abschnitt)."</w:t>
      </w:r>
    </w:p>
    <w:p>
      <w:r>
        <w:t>3.3Â Â Â Â  Damit steht fest, dass auch der Einkauf fehlender Beitragsjahre zur Schliessung von VorsorgelÃ¼cken im Rahmen der 2. SÃ¤ule im dem "Ã¼blichen Arbeitgeberanteil" entsprechenden Umfang grundsÃ¤tzlich unter die Bestimmung von Art. 9 Abs. 2 lit. e AHVG fÃ¤llt, sich im konkreten Fall die Frage, ob ein Abzug persÃ¶nlicher Einkaufssummen vom rohen Einkommen Ã¼berhaupt zulÃ¤ssig ist, aufgrund der Statuten und des Reglements der Vorsorgeeinrichtung des in Frage stehenden SelbststÃ¤ndigerwerbenden bestimmt.</w:t>
      </w:r>
    </w:p>
    <w:p>
      <w:r>
        <w:t>3.4Â Â Â Â  Im Lichte der vorstehenden ErwÃ¤gungen erweist sich der Sachverhalt jedoch als ungenÃ¼gend abgeklÃ¤rt. Aus den bei den Akten liegenden Unterlagen geht nicht hervor, wie der Vorsorgeplan des bei der Vorsorgestiftung Z.___ versicherten BeschwerdefÃ¼hrers ausgestaltet ist. Demnach ist die angefochtene NachtragsverfÃ¼gung aufzuheben und die Sache an die Beschwerdegegnerin zurÃ¼ckzuweisen, damit sie nach erfolgten AbklÃ¤rungen im Sinne der ErwÃ¤gungen Ã¼ber die persÃ¶nlichen BeitrÃ¤ge des BeschwerdefÃ¼hrers fÃ¼r das Jahr 2000 neu verfÃ¼ge. Dabei wird gegebenenfalls angesichts des bei den Akten liegenden Schreibens der Vorsorgestiftung Z.___ vom 25. Januar 2002 (Urk. 10/3) zu prÃ¼fen sein, ob nicht auch fÃ¼r das Bemessungsjahr 1998 ein entsprechender Abzug vorzunehmen ist.</w:t>
      </w:r>
    </w:p>
    <w:p>
      <w:r>
        <w:t>4.Â Â Â Â Â Â  Nach stÃ¤ndiger Rechtsprechung gilt die RÃ¼ckweisung der Sache an die Verwaltung zur weiteren AbklÃ¤rung und neuen VerfÃ¼gung als vollstÃ¤ndiges Obsiegen (vgl. ZAK 1987 S. 268 f. Erw. 5 mit Hinweisen). Dem BeschwerdefÃ¼hrer ist indessen keine ProzessentschÃ¤digung zuzusprechen, da sein Arbeitsaufwand und seine Umtriebe im vorliegenden Verfahren nicht den Rahmen dessen Ã¼berschritten, was der Einzelne zumutbarerweise nebenbei zur Besorgung seiner persÃ¶nlichen Angelegenheiten auf sich zu nehmen hat.</w:t>
      </w:r>
    </w:p>
    <w:p>
      <w:r>
        <w:t>Das Gericht erkennt:</w:t>
      </w:r>
    </w:p>
    <w:p>
      <w:r>
        <w:t>1.Â Â Â Â Â Â Â Â  Die Beschwerde wird in dem Sinne gutgeheissen, dass die angefochtene NachtragsverfÃ¼gung vom 30. Mai 2002 aufgehoben und die Sache an die Sozialversicherungsanstalt des Kantons ZÃ¼rich, Ausgleichskasse, zurÃ¼ckgewiesen wird, damit diese nach erfolgter AbklÃ¤rung im Sinne der ErwÃ¤gungen Ã¼ber die persÃ¶nlichen BeitrÃ¤ge des BeschwerdefÃ¼hrers fÃ¼r das Jahr 2000 neu verfÃ¼ge.</w:t>
      </w:r>
    </w:p>
    <w:p>
      <w:r>
        <w:t>2.Â Â Â Â Â Â Â Â  Das Verfahren ist kostenlos.</w:t>
      </w:r>
    </w:p>
    <w:p>
      <w:r>
        <w:t>3.Â Â Â Â Â Â Â Â  Zustellung gegen Empfangsschein an:</w:t>
      </w:r>
    </w:p>
    <w:p>
      <w:r>
        <w:t>- K.___</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