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AB.2003.00005 vom 28. Mai 2004</w:t>
      </w:r>
    </w:p>
    <w:p>
      <w:r>
        <w:t>ZH Sozialversicherungsgericht, 2004-05-28, DE</w:t>
      </w:r>
    </w:p>
    <w:p>
      <w:r>
        <w:rPr>
          <w:b/>
        </w:rPr>
        <w:t xml:space="preserve">Quelle: </w:t>
      </w:r>
      <w:r>
        <w:t>https://mcp.opencaselaw.ch/entscheid/zh_sozialversicherungsgericht_AB.2003.00005</w:t>
      </w:r>
    </w:p>
    <w:p>
      <w:r>
        <w:t>FR: ZH_SOZIALVERSICHERUNGSGERICHT AB.2003.00005 du 28 mai 2004</w:t>
      </w:r>
    </w:p>
    <w:p>
      <w:r>
        <w:t>IT: ZH_SOZIALVERSICHERUNGSGERICHT AB.2003.00005 del 28 maggio 2004</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Im Zuge des auf den 1. Januar 2001 vorgenommenen Systemwechsels von der Vergangenheits- zur Gegenwartsbemessung im Beitragsfestsetzungsverfahren der AHV erfuhr die Verordnung Ã¼ber die Alters- und Hinterlassenenversicherung (AHVV) wesentliche, auf diesen Zeitpunkt hin in Kraft getretene Aenderungen (vgl. auch AHI 2000 S. 97). In zeitlicher Hinsicht sind grundsÃ¤tzlich diejenigen RechtssÃ¤tze massgeblich, die bei der ErfÃ¼llung des zu Rechtsfolgen fÃ¼hrenden Tatbestandes Geltung haben (BGE 126 V 136 Erw. 4b mit Hinweisen). Die rechtliche Beurteilung der angefochtenen VerfÃ¼gungen vom 28. November 2002 betreffend die Beitragsperioden (Beitragsjahre) 1997 bis 2000 ist demnach anhand der bis 31. Dezember 2000 gÃ¼ltig gewesenen RechtsvorschriftenÂ  vorzunehmen, die nachfolgend - sofern nicht anders vermerkt - auch in dieser Fassung zitiert werden.</w:t>
      </w:r>
    </w:p>
    <w:p>
      <w:r>
        <w:t>2.Â Â Â Â Â Â</w:t>
      </w:r>
    </w:p>
    <w:p>
      <w:r>
        <w:t>2.1Â Â Â Â  GemÃ¤ss Art. 9 Abs. 1 AHVG ist Einkommen aus selbstÃ¤ndiger ErwerbstÃ¤tigkeit jedes Erwerbseinkommen, das nicht Entgelt fÃ¼r in unselbstÃ¤ndiger Stellung geleistete Arbeit darstellt. Es wird ermittelt, indem das rohe Einkommen um die in Art. 9 Abs. 2 lit. a bis f AHVG aufgefÃ¼hrten AbzÃ¼ge vermindert wird. Der Bundesrat ist befugt, nÃ¶tigenfalls weitere AbzÃ¼ge vom rohen Einkommen aus selbstÃ¤ndiger ErwerbstÃ¤tigkeit zuzulassen (Art. 9 Abs. 2 letzter Satz AHVG).</w:t>
      </w:r>
    </w:p>
    <w:p>
      <w:r>
        <w:t>2.2Â Â Â Â  GemÃ¤ss Art. 22 AHVV wird der Jahresbeitrag vom reinen Einkommen aus selbstÃ¤ndiger ErwerbstÃ¤tigkeit durch eine BeitragsverfÃ¼gung fÃ¼r eine Beitragsperiode von zwei Jahren festgesetzt. Die Beitragsperiode beginnt mit dem geraden Kalenderjahr (Abs. 1). Der Jahresbeitrag wird in der Regel aufgrund des durchschnittlichen reinen Erwerbseinkommens einer zweijÃ¤hrigen Berechnungsperiode bemessen. Diese umfasst das zweit- und drittletzte Jahr vor der Beitragsperiode (Abs. 2).</w:t>
      </w:r>
    </w:p>
    <w:p>
      <w:r>
        <w:t>Nimmt die beitragspflichtige Person eine selbstÃ¤ndige ErwerbstÃ¤tigkeit auf oder haben sich die Einkommensgrundlagen seit der Berechnungsperiode, fÃ¼r welche die kantonale SteuerbehÃ¶rde das Erwerbseinkommen ermittelt hat, infolge Berufs- oder GeschÃ¤ftswechsels, Wegfalls oder Hinzutritts einer Einkommensquelle, Neuverteilung des Betriebs- oder GeschÃ¤ftseinkommens oder InvaliditÃ¤t dauernd verÃ¤ndert und wurde dadurch die HÃ¶he des Einkommens wesentlich beeinflusst, so ermittelt die Ausgleichskasse das massgebende reine Erwerbseinkommen fÃ¼r die Zeit von der Aufnahme der selbstÃ¤ndigen ErwerbstÃ¤tigkeit beziehungsweise von der VerÃ¤nderung bis zum Beginn der nÃ¤chsten ordentlichen Beitragsperiode und setzt die entsprechenden BeitrÃ¤ge fest (Art. 25 Abs. 1 AHVV). Als nÃ¤chste ordentliche Beitragsperiode gilt jene, fÃ¼r welche das Jahr der Aufnahme der selbstÃ¤ndigen TÃ¤tigkeit Teil der nach Art. 22 Abs. 2 AHVV massgebenden Berechnungsperiode bildet, wobei mindestens zwÃ¶lf Monate der selbstÃ¤ndigen TÃ¤tigkeit in diese Berechnungsperiode fallen mÃ¼ssen (BGE 113 V 177 mit Hinweisen). Die BeitrÃ¤ge sind dabei aufgrund des jeweiligen Jahreseinkommens festzusetzen. FÃ¼r das Vorjahr der nÃ¤chsten ordentlichenÂ  Beitragsperiode sind die BeitrÃ¤ge auf Grund des reinen Erwerbseinkommens festzusetzen, das der Beitragsbemessung fÃ¼r diese Periode zugrunde zu legen ist (Art. 25 Abs. 3 AHVV). Ergibt sich spÃ¤ter aus den Meldungen der kantonalen SteuerbehÃ¶rde ein hÃ¶heres oder niedrigeres Erwerbseinkommen, so hat die Ausgleichskasse die BeitrÃ¤ge nachzufordern oder zurÃ¼ckzuerstatten (Art. 25 Abs. 5 AHVV).</w:t>
      </w:r>
    </w:p>
    <w:p>
      <w:r>
        <w:t>2.3Â Â 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zu ermitteln. Liegt eine rechtskrÃ¤ftige Veranlagung fÃ¼r die direkte Bundessteuer nicht vor, so werden die massgebenden Steuerfaktoren der rechtskrÃ¤ftigen Veranlagung fÃ¼r die kantonale Einkommens- oder Erwerbssteuer entnommen, sofern diese nach gleichen oder Ã¤hnlichen GrundsÃ¤tzen erfolgt wie die Veranlagung fÃ¼r die direkte Bundessteuer, andernfalls der Ã¼berprÃ¼ften Deklaration fÃ¼r die direkte Bundessteuer (Art. 23 Abs. 2 AHVV). Â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 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des Einkommens bzw. EinkommensbezÃ¼gers und beschlÃ¤gt daher die Frage nicht, ob Ã¼berhaupt Erwerbseinkommen und gegebenenfalls solches aus selbstÃ¤ndiger oder aus unselbstÃ¤ndiger TÃ¤tigkeit vorliegt und ob der EinkommensbezÃ¼ger beitragspflichtig ist. Somit haben die Ausgleichskassen ohne Bindung an die Steuermeldung aufgrund des AHV-Rechts zu beurteilen, wer fÃ¼r ein von der SteuerbehÃ¶rde gemeldetes Einkommen beitragspflichtig ist (BGE 121 V 83 Erw. 2c, 114 V 75 Erw. 2, 110 V 86 Erw. 4 und 370 Erw. 2a, 102 V 30 Erw. 3b mit Hinweisen).</w:t>
      </w:r>
    </w:p>
    <w:p>
      <w:r>
        <w:rPr>
          <w:b/>
        </w:rPr>
        <w:t>E. 3</w:t>
      </w:r>
    </w:p>
    <w:p>
      <w:r>
        <w:t>3.1Â Â Â Â  Der BeschwerdefÃ¼hrer beanstandet replicando die HÃ¶he des beitragspflichtigen Einkommens des Jahres 1998 nicht mehr (vgl. Urk. 20 S. 2), welches die Ausgleichskasse gestÃ¼tzt auf das von der kantonalen Steuerverwaltung gemeldete Einkommen aus selbstÃ¤ndiger ErwerbstÃ¤tigkeit sowie unter Aufrechnung der in diesem Jahr verfÃ¼gten SozialversicherungsbeitrÃ¤ge ermittelt hat (vgl. hiezu Urk. 2/2 sowie Urk. Â 10). Ebenso unbestritten ist die HÃ¶he des im Betrieb eingesetzten Kapitals. Streitig ist einzig noch die HÃ¶he des im Jahr 1997 erzielten Einkommens aus selbstÃ¤ndiger ErwerbstÃ¤tigkeit. Der BeschwerdefÃ¼hrer macht hiezu in seiner Replik im Wesentlichen geltend, gemÃ¤ss EinschÃ¤tzungsvorschlag fÃ¼r Staats- und Gemeindesteuern 1998 der kantonalen SteuerbehÃ¶rde wÃ¼rden die EinkÃ¼nfte aus selbstÃ¤ndiger ErwerbstÃ¤tigkeit des Jahres 1997 Fr. 192'661.-- (Fr. 152'661.-- + Fr. 40'000.-- Debitoren) betragen. Es sei daher nicht ersichtlich, wie die Verwaltung einen Betrag von Fr. 288'000.-- errechnet habe (vgl. Urk. 20 S. 2).</w:t>
      </w:r>
    </w:p>
    <w:p>
      <w:r>
        <w:t>3.2Â Â Â Â  Die Verwaltung verweist in ihrer Beschwerdeantwort demgegenÃ¼ber im Wesentlichen auf die Verbindlichkeit der Meldung der kantonalen SteuerbehÃ¶rde und darauf, dass diese die Richtigkeit der gemeldeten Angaben auf RÃ¼ckfrage hin bestÃ¤tigt habe (vgl. Urk. 10).</w:t>
      </w:r>
    </w:p>
    <w:p>
      <w:r>
        <w:rPr>
          <w:b/>
        </w:rPr>
        <w:t>E. 4.1</w:t>
      </w:r>
    </w:p>
    <w:p>
      <w:r>
        <w:t>Â Â Â  Der Kanton ZÃ¼rich wechselte per 1. Januar 1999 das System fÃ¼r die Festlegung der direkten Bundessteuer: Anstelle des bisherigen Praenumerando-Systems (zweijÃ¤hrige Veranlagung mit Vergangenheitsbemessung nach Art. 40 des Bundesgesetzes Ã¼ber die direkte Bundessteuer [DBG] fÃ¼hrte es das Postnumerando-System ein (einjÃ¤hrige Veranlagung mit Gegenwartsbemessung nach Art. 41 DBG) ein (Â§1 der Verordnung Ã¼ber die DurchfÃ¼hrung des Bundesgesetzes Ã¼ber die direkte Bundessteuer). Die direkte Bundessteuer wird somit seit dem Jahre 1999 nicht mehr fÃ¼r eine Steuerperiode von jeweils zwei aufeinanderfolgenden Kalenderjahren gestÃ¼tzt auf dem durchschnittlichen Einkommen der beiden letzten der Steuerperiode vorangehenden Kalenderjahre erhoben, sondern fÃ¼r eine einjÃ¤hrige, einem Kalenderjahr entsprechende Steuerperiode gestÃ¼tzt auf die in diesem Kalenderjahr erzielten Einkommen. Der Ãbergang von der sogenannten Praenumerandobesteuerung mit Vergangenheitsbemessung zur Postnumerandobesteuerung hat zur Folge, dass das Einkommen der dem Ãbergang vorangehenden Steuerperiode nie Steuerberechnungsgrundlage bildet (HÃ¶hn/Waldburger, Steuerrecht, Band I, 9. Auflage., Bern, Stuttgart, Wien 2001, Rz 151 zu Â§ 14). Vorliegend bildete das Einkommen der Steuerperiode 1997/1998 deshalb nie Berechnungsgrundlage fÃ¼r die direkte Bundessteuer (sog. BemessungslÃ¼cke), weshalb eine rechtskrÃ¤ftige Veranlagung fÃ¼r die direkte Bundessteuer, in welcher die in den Jahren 1997 und 1998 erzielten Einkommen Berechnungsgrundlage bilden, nicht vorliegt. Indessen liegt fÃ¼r das (Bemessungs-) Jahr 1997 eine rechtskrÃ¤ftige kantonale Veranlagung vor (vgl. SteuererklÃ¤rung 1998, [Sammel-]Urk. 26), weshalb die fÃ¼r die Beitragsfestsetzung massgebenden Steuerfaktoren dieser zu entnehmen sind (vgl. hiezu Erw. 2.3).</w:t>
      </w:r>
    </w:p>
    <w:p>
      <w:r>
        <w:t>4.2Â Â Â Â  Der meldende SteuerkommissÃ¤r der kantonalen SteuerbehÃ¶rde, Abteilung Direkte Bundessteuer, AHV-Taxation, hatte am 7. Februar 2003 gegenÃ¼ber der Ausgleichskasse die Korrektheit der Steuermeldung vom 22. Oktober 2002 bestÃ¤tigt und auf der RÃ¼ckseite des entsprechenden Formulars die Berechnung der gemeldeten Einkommen aus selbstÃ¤ndiger ErwerbstÃ¤tigkeit erlÃ¤utert. Daraus ergibt sich in Bezug auf das Einkommen aus selbstÃ¤ndiger ErwerbstÃ¤tigkeit im Jahr 1997 folgende Berechnung: GeschÃ¤ftseinkommen aus der Anwaltskanzlei in A.___ in HÃ¶he von Fr. 152'661.-- (zuzÃ¼glich Fr. 40'000.-- Debitoren, verschoben von 1998 auf 1997) plus EinkÃ¼nfte aus selbstÃ¤ndiger (anwaltlicher) ErwerbstÃ¤tigkeit in B.___ (Fr. 95'150.--) plus Ertrag aus den GeschÃ¤ftswertschriften beider GeschÃ¤ftsstellen (Fr. 193.--), d.h. total Fr. 288'004.-- (vgl. Urk. 11/7 S. 2).</w:t>
      </w:r>
    </w:p>
    <w:p>
      <w:r>
        <w:t>Â Â Â Â Â Â Â Â  Diese Angaben entsprechen denn auch der rechtskrÃ¤ftigen kantonalen Veranlagung fÃ¼r die Staats- und Gemeindesteuern 1998 beziehungsweise dem vom BeschwerdefÃ¼hrer unterzeichneten EinschÃ¤tzungsvorschlag der kantonalen SteuerbehÃ¶rde fÃ¼r Staats- und Gemeindesteuern 1998 (vgl. Urk. 3/4) sowie den Angaben in der SteuererklÃ¤rung 1998 (vgl. SteuererklÃ¤rung 1998, [Sammel-] Urk. 26). Â Soweit der BeschwerdefÃ¼hrer geltend macht, gemÃ¤ss EinschÃ¤tzungsvorschlag der kantonalen SteuerbehÃ¶rde fÃ¼r das Jahr 1998 wÃ¼rden die selbstÃ¤ndigen ErwerbseinkÃ¼nfte des Jahres 1997 lediglich Fr. 192'661.-- betragen, ist daher anzumerken, dass dieser Betrag lediglich die im Kanton A.___ erzielten betrieblichen Ergebnisse seiner Anwaltspraxis beziffert, wÃ¤hrend der Betriebsgewinn der Filiale in B.___ sowie die separat ausgewiesenen ErtrÃ¤ge der GeschÃ¤ftswertschriften beider GeschÃ¤ftsstellen bei der (nach den GrundsÃ¤tzen der direkten Bundessteuer vorzunehmenden) beitragsrechtlichen Ermittlung des Einkommens aus selbstÃ¤ndiger ErwerbstÃ¤tigkeit ebenfalls zu berÃ¼cksichtigen sind. Analog wurde denn auch das Einkommen des (Bemessungs-)Jahres 1998 errechnet, welches vom BeschwerdefÃ¼hrer nicht beanstandet worden ist (vgl. Urk. 11/7 S. 2).</w:t>
      </w:r>
    </w:p>
    <w:p>
      <w:r>
        <w:t>Â Â Â Â Â Â Â Â  Damit erweist sich das von der Beschwerdegegnerin der Beitragsberechnung zugrunde gelegte Einkommen aus selbstÃ¤ndiger ErwerbstÃ¤tigkeit des Jahres 1997 als rechtens. Nachdem die VerfÃ¼gungen im Ãbrigen nicht beanstandet worden sind und sich aufgrund der Akten auch als zutreffend erweisen, sind diese zu bestÃ¤tigen.Â</w:t>
      </w:r>
    </w:p>
    <w:p>
      <w:r>
        <w:t>Das Gericht erkennt:</w:t>
      </w:r>
    </w:p>
    <w:p>
      <w:r>
        <w:t>1.Â Â Â Â Â Â Â Â  Die Beschwerde wird abgewiesen.</w:t>
      </w:r>
    </w:p>
    <w:p>
      <w:r>
        <w:t>2.Â Â Â Â Â Â Â Â  Das Verfahren ist kostenlos.</w:t>
      </w:r>
    </w:p>
    <w:p>
      <w:r>
        <w:t>3.Â Â Â Â Â Â Â Â  Zustellung gegen Empfangsschein an:</w:t>
      </w:r>
    </w:p>
    <w:p>
      <w:r>
        <w:t>- F.___</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