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AB.2002.00510 vom 19. August 2003</w:t>
      </w:r>
    </w:p>
    <w:p>
      <w:r>
        <w:t>ZH Sozialversicherungsgericht, 2003-08-19, DE</w:t>
      </w:r>
    </w:p>
    <w:p>
      <w:r>
        <w:rPr>
          <w:b/>
        </w:rPr>
        <w:t xml:space="preserve">Quelle: </w:t>
      </w:r>
      <w:r>
        <w:t>https://mcp.opencaselaw.ch/entscheid/zh_sozialversicherungsgericht_AB.2002.00510</w:t>
      </w:r>
    </w:p>
    <w:p>
      <w:r>
        <w:t>FR: ZH_SOZIALVERSICHERUNGSGERICHT AB.2002.00510 du 19 août 2003</w:t>
      </w:r>
    </w:p>
    <w:p>
      <w:r>
        <w:t>IT: ZH_SOZIALVERSICHERUNGSGERICHT AB.2002.00510 del 19 agosto 2003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Â Â Â Â Â  Nach dem AusgefÃ¼hrten erweist sich die aufgrund der Plafonierung vorgenommene Rentenberechnung als rechtens, was zur Abweisung der Beschwerde fÃ¼hrt.</w:t>
      </w:r>
    </w:p>
    <w:p>
      <w:r>
        <w:t>Da der Ehegatte zur Erhebung der Verwaltungsgerichtsbeschwerde an das EidgenÃ¶ssische Versicherungsgericht legitimiert ist (vgl. BGE 126 V 459 Erw. 2d mit Hinweisen; BGE 127 V 119), ist das Urteil auch der Ehefrau des BeschwerdefÃ¼hrers zuzustellen.</w:t>
      </w:r>
    </w:p>
    <w:p>
      <w:r>
        <w:t>Das Gericht erkennt:</w:t>
      </w:r>
    </w:p>
    <w:p>
      <w:r>
        <w:t>1.Â Â Â Â Â Â Â Â  Die Beschwerde wird abgewiesen.</w:t>
      </w:r>
    </w:p>
    <w:p>
      <w:r>
        <w:t>2.Â Â Â Â Â Â Â Â  Das Verfahren ist kostenlos.</w:t>
      </w:r>
    </w:p>
    <w:p>
      <w:r>
        <w:t>3.Â Â Â Â Â Â Â Â  Zustellung gegen Empfangsschein an:</w:t>
      </w:r>
    </w:p>
    <w:p>
      <w:r>
        <w:t>- V.___</w:t>
      </w:r>
    </w:p>
    <w:p>
      <w:r>
        <w:t>- A.___</w:t>
      </w:r>
    </w:p>
    <w:p>
      <w:r>
        <w:t>- Sozialversicherungsanstalt des Kantons ZÃ¼rich, Ausgleichskasse</w:t>
      </w:r>
    </w:p>
    <w:p>
      <w:r>
        <w:t>- Bundesamt fÃ¼r Sozialversicherung</w:t>
      </w:r>
    </w:p>
    <w:p>
      <w:r>
        <w:t>4.Â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