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AB.2002.00507 vom 6. November 2003</w:t>
      </w:r>
    </w:p>
    <w:p>
      <w:r>
        <w:t>ZH Sozialversicherungsgericht, 2003-11-06, DE</w:t>
      </w:r>
    </w:p>
    <w:p>
      <w:r>
        <w:rPr>
          <w:b/>
        </w:rPr>
        <w:t xml:space="preserve">Quelle: </w:t>
      </w:r>
      <w:r>
        <w:t>https://mcp.opencaselaw.ch/entscheid/zh_sozialversicherungsgericht_AB.2002.00507</w:t>
      </w:r>
    </w:p>
    <w:p>
      <w:r>
        <w:t>FR: ZH_SOZIALVERSICHERUNGSGERICHT AB.2002.00507 du 6 novembre 2003</w:t>
      </w:r>
    </w:p>
    <w:p>
      <w:r>
        <w:t>IT: ZH_SOZIALVERSICHERUNGSGERICHT AB.2002.00507 del 6 novembre 2003</w:t>
      </w:r>
    </w:p>
    <w:p>
      <w:pPr>
        <w:pStyle w:val="Heading2"/>
      </w:pPr>
      <w:r>
        <w:t>Erwägungen</w:t>
      </w:r>
    </w:p>
    <w:p>
      <w:r>
        <w:rPr>
          <w:b/>
        </w:rPr>
        <w:t>E. 1</w:t>
      </w:r>
    </w:p>
    <w:p>
      <w:r>
        <w:t>1.1Â Â Â Â  Nach der Rechtsprechung kann die Verwaltung bis zu ihrer Vernehmlassung die angefochtene VerfÃ¼gung in WiedererwÃ¤gung ziehen und eine neue VerfÃ¼gung erlassen. Diese neue VerfÃ¼gung beendet den Streit insoweit, als sie den AntrÃ¤gen der beschwerdefÃ¼hrenden Partei entspricht. Soweit damit den BeschwerdeantrÃ¤gen nicht stattgegeben wird, besteht der Rechtsstreit weiter; in diesem Fall muss die Beschwerdeinstanz auf die Sache eintreten, ohne dass die beschwerdefÃ¼hrende Partei die neue VerfÃ¼gung anzufechten braucht (BGE 113 V 237).</w:t>
      </w:r>
    </w:p>
    <w:p>
      <w:r>
        <w:rPr>
          <w:b/>
        </w:rPr>
        <w:t>E. 1.2</w:t>
      </w:r>
    </w:p>
    <w:p>
      <w:r>
        <w:t>Betreffend das Beitragsjahr 1997 hat die Ausgleichskasse die angefochtenen VerfÃ¼gungen vom 17. Oktober 2002 am 31. Oktober 2002 in WiedererwÃ¤gung gezogen und antragsgemÃ¤ss auf eine Erhebung von BeitrÃ¤gen als NichterwerbstÃ¤tige verzichtet, da B.___ im Jahre 1997 noch erwerbstÃ¤tig gewesen sei, die NichterwerbstÃ¤tigkeit mithin am 1. Januar 1998 begonnen habe (Urk. 21 S. 2; Urk. 22/2-3; vgl. Urk. 1 S. 1). Die VerfÃ¼gungen vom 31. Oktober 2002 beenden den Rechtsstreit betreffend das Beitragsjahr 1997, soweit er die Beitragserhebung als NichterwerbstÃ¤tige betrifft, weshalb das Verfahren diesbezÃ¼glich als gegenstandslos geworden abgeschrieben werden kann.</w:t>
      </w:r>
    </w:p>
    <w:p>
      <w:r>
        <w:t>1.3Â Â Â Â  Die Ausgleichskasse entschied indes mit einer neuen pendente lite erlassenen, von B.___ angefochtenen VerfÃ¼gung am 14. November 2002 betreffend das Beitragsjahr 1997 etwas anderes, als dieser verlangt hat: SieÂ  qualifizierte B.___ neu als SelbstÃ¤ndigerwerbenden und setzte die persÃ¶nlichen BeitrÃ¤ge aufgrund eines Einkommens von Fr. 95'132.-- ausÂ Â  einem Liegenschaftenverkauf auf Fr. 9'306.-- inklusive Verwaltungskosten fest (Urk. 9/4 = Urk. 20/1; vgl. Urk. 8). DiesbezÃ¼glich besteht der Rechtsstreit - wie auch betreffend die Beitragsjahre 1998 und 1999 - weiter.</w:t>
      </w:r>
    </w:p>
    <w:p>
      <w:r>
        <w:t>2.Â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3.1</w:t>
      </w:r>
    </w:p>
    <w:p>
      <w:r>
        <w:t>3.1.1Â Â  GemÃ¤ss Art. 9 Abs. 1 des Bundesgesetzes Ã¼ber die Alters- und Hinterlassenenversicherung (AHVG) ist Einkommen aus selbstÃ¤ndiger ErwerbstÃ¤tigkeit jedes Erwerbseinkommen, das nicht Entgelt fÃ¼r in unselbstÃ¤ndiger Stellung geleistete Arbeit darstellt. Es wird ermittelt, indem das rohe Einkommen um die in Art. 9 Abs. 2 lit. a bis f AHVG aufgefÃ¼hrten AbzÃ¼ge vermindert wird. Der Bundesrat ist befugt, nÃ¶tigenfalls weitere AbzÃ¼ge vom rohen Einkommen aus selbstÃ¤ndiger ErwerbstÃ¤tigkeit zuzulassen (Art. 9 Abs. 2 letzter Satz AHVG).</w:t>
      </w:r>
    </w:p>
    <w:p>
      <w:r>
        <w:t>3.1.2Â Â  Nach Art. 23 Abs. 1 der Verordnung Ã¼ber die Alters- und Hinterlassenenversicherung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t>Â Â Â Â Â Â Â Â</w:t>
      </w:r>
    </w:p>
    <w:p>
      <w:r>
        <w:t>Die Frage, ob der bei einem Liegenschaftsverkauf erzielte Gewinn im Rahmen der schlichten Verwaltung des PrivatvermÃ¶gens anfiel oder als Ergebnis gewerbsmÃ¤ssigen Liegenschaftenhandels zu verstehen ist, betrifft die beitragsrechtliche Qualifikation dieses Einkommens und wird daher von der Bindungswirkung im Sinne von Art. 23 Abs. 4 AHVV nicht erfasst.</w:t>
      </w:r>
    </w:p>
    <w:p>
      <w:r>
        <w:t>3.1.3Â Â  FÃ¼r die beitragsrechtliche Qualifikation einzelner VermÃ¶gensbestandteile sind die GrundsÃ¤tze der direkten Bundessteuer massgebend. Die Abgrenzung zwischen Privat- und GeschÃ¤ftsvermÃ¶gen erfolgt nach Inkrafttreten des Bundesgesetzes Ã¼ber die direkte Bundessteuer (DBG) grundsÃ¤tzlich nach den Kriterien, wie sie in der Rechtsprechung zur Besteuerung von Kapitalgewinnen buchfÃ¼hrungspflichtiger Unternehmen nach Art. 21 Abs. 1 lit. d des Bundesratsbeschlusses Ã¼ber die Erhebung einer direkten Bundessteuer (BdBSt; in Kraft bis Ende 1994) entwickelt wurden. Danach besteht das entscheidende Kriterium fÃ¼r die Zuteilung eines VermÃ¶genswertes zum GeschÃ¤ftsvermÃ¶gen darin, dass er fÃ¼r GeschÃ¤ftszwecke erworben worden ist (Erwerbsmotiv) oder dem GeschÃ¤ft tatsÃ¤chlich dient (Zweckbestimmung). In ZweifelsfÃ¤llen ist aufgrund der Gesamtheit der VerhÃ¤ltnisse zu entscheiden. Der Wille des Steuerpflichtigen, wie er insbesondere in der buchmÃ¤ssigen Behandlung, in der Aufnahme eines Gegenstandes in die GeschÃ¤ftsbÃ¼cher oder in der Ausscheidung aus diesen zum Ausdruck kommt, stellt in der Regel ein gewichtiges Indiz fÃ¼r die steuerliche Zuteilung dar (BGE 109 V 162 Erw. 4b; ZAK 1987 S. 297 Erw. 2c und 519 Erw. 3b).</w:t>
      </w:r>
    </w:p>
    <w:p>
      <w:r>
        <w:t>Â Â Â Â Â Â Â Â  Die Rechtsprechung hat als Indizien fÃ¼r gewerbsmÃ¤ssigen GrundstÃ¼ckhandel namentlich herausgearbeitet: Der enge Zusammenhang mit der beruflichen TÃ¤tigkeit sowie ganz allgemein der Einsatz spezieller Fachkenntnisse, die Verwendung bedeutender fremder Mittel zur Finanzierung der GrundstÃ¼ckkÃ¤ufe, dieÂ  Investition der erzielten Gewinne in neuen Grundbesitz oder die HÃ¤ufung von GrundstÃ¼ckkÃ¤ufen und -verkÃ¤ufen (ZAK 1988 S. 515 Erw. 4b, 1983 S. 384 Erw. 2b und 1981 S. 345 Erw. 2c). Der Beitragspflicht unterstehen GrundstÃ¼ckgewinne eines nichtbuchfÃ¼hrungspflichtigen Versicherten nur dann nicht, wenn sie im Rahmen der blossen Verwaltung des privaten VermÃ¶gens anfielen oder in AusnÃ¼tzung einer zufÃ¤llig aufgetretenen Gelegenheit erzielt wurden (ZAK 1988 S. 515 Erw. 4a, 1983 S. 384 Erw. 2b und 1981 S. 345 Erw. 2c). Auch vereinzelte LiegenschaftsgeschÃ¤fte, die nicht von einem gewerbsmÃ¤ssigen LiegenschaftenhÃ¤ndler getÃ¤tigt werden oder nicht in einem engen Zusammenhang mit dem Beruf des Beitragspflichtigen stehen, kÃ¶nnen ErwerbstÃ¤tigkeit darstellen. Die Beitragspflicht ist dann gerechtfertigt, wenn der Gewinn auf einer TÃ¤tigkeit beruht, die nach ihrer Art in Ã¤hnlicher Weise auf Gewinn ausgerichtet ist wie das Vorgehen eines LiegenschaftenhÃ¤ndlers. Daher erzielt auch eine Privatperson Erwerbseinkommen, wenn sie aufgrund eines zufÃ¤lligen Angebots eine Liegenschaft erworben hat, sich dann aber sofort mit Methoden und Mitteln eines LiegenschaftenhÃ¤ndlers um eine rasche gewinnbringende WeiterverÃ¤usserung bemÃ¼ht (BGE 112 Ib 81 Erw. 2a, 104 Ib 166 Erw. 1b, 96 I 658 Erw. 2; ZAK 1975 S. 249 Erw. 1).</w:t>
      </w:r>
    </w:p>
    <w:p>
      <w:r>
        <w:t>Â Â Â Â Â Â Â Â  Im Weiteren kann auf die zutreffende Darlegung der rechtlichen Bestimmungen und der Rechtsprechung zum Liegenschaftenhandel in der Vernehmlassung der Ausgleichskasse verwiesen werden (Urk. 19).</w:t>
      </w:r>
    </w:p>
    <w:p>
      <w:r>
        <w:rPr>
          <w:b/>
        </w:rPr>
        <w:t>E. 3.2</w:t>
      </w:r>
    </w:p>
    <w:p>
      <w:r>
        <w:t>3.2.1Â Â  Die Ausgleichskasse macht hinsichtlich der Beitragserhebung fÃ¼r das Jahr 1997 geltend, B.___ sei Mitglied des Verwaltungsrates mit Einzelunterschrift der E.___ AG, die sich an anderen Unternehmungen beteiligen sowie GrundstÃ¼cke und Liegenschaften kaufen, verkaufen und verwalten kÃ¶nne. Er verfÃ¼ge deshalb Ã¼ber die nÃ¶tigen speziellen Fachkenntnisse des Liegenschaftenhandels. Aus den Steuerakten sei ersichtlich, dass er verschiedene Liegenschaften besitze. Zur Finanzierung seiner Liegenschaften setze er bedeutende fremde Mittel ein. Seinen Liegenschaftengewinn deklariere er in derÂ  SteuererklÃ¤rung 1998 und auch nochmals in der SteuererklÃ¤rung 1999a unter Ziffer 12 "Ãbrige EinkÃ¼nfte gemÃ¤ss Beilage". Er betrachte das genannte Einkommen selbst als steuerpflichtig, was im konkreten Fall auch die AHV-Beitragspflicht nach sich ziehen mÃ¼sse (Urk. 19 S. 3).</w:t>
      </w:r>
    </w:p>
    <w:p>
      <w:r>
        <w:t>3.2.2Â Â  Der BeschwerdefÃ¼hrer liess sich replicando nicht vernehmen, nahm mithin zum von der Ausgleichskasse vorgebrachten Liegenschaftenhandel keine Stellung (vgl. Urk. 25). In seiner Eingabe vom 22. November 2002 hatte er lediglich geltend gemacht, 1997 als unselbstÃ¤ndig Erwerbender tÃ¤tig gewesen zu sein (Urk. 8).</w:t>
      </w:r>
    </w:p>
    <w:p>
      <w:r>
        <w:t>3.3Â Â Â Â  In den Akten liegt der Lohnausweis fÃ¼r das Jahr 1997 der E.___ AG (Urk. 3/3). Unbestritten blieb, dass B.___ Mitglied des Verwaltungsrates dieser Firma, die sich an anderen Unternehmungen beteiligen sowie GrundstÃ¼cke und Liegenschaften kaufen, verkaufen und verwalten kann, ist beziehungsweise war. B.___ besitzt verschiedene Liegenschaften (vgl. Urk. 20/3 Ziff. 8a und 8b, Ziff. 30 und 48; Urk. 20/4 Ziff. 8a und 8b; Ziff. 30 und 46), fÃ¼r deren Finanzierung er bedeutende fremde Mittel einsetzt (Urk. 20/3 Ziff. 43; Urk. 20/4 Ziff. 43). Sodann hat er in den SteuererklÃ¤rungen der Jahre 1998 und 1999 als "Ãbrige EinkÃ¼nfte" Fr. 94'660.-- (korrigiert auf Fr. 95'132.--) aus dem Verkauf der Liegenschaft Kat. Nr. 8470 selbst deklariert (Urk. 20/3 Ziff. 12; Urk. 20/4 Ziff. 12; Urk. 20/4 Blatt 3 und 4).</w:t>
      </w:r>
    </w:p>
    <w:p>
      <w:r>
        <w:t>3.4Â Â Â Â  Nach Gesagtem und angesichts dargelegter Rechtsprechung zum Liegenschaftenhandel (vgl. Erw. 3.1.3) ist mit der Ausgleichskasse davon auszugehen, dass der fragliche GrundstÃ¼ckgewinn der Beitragspflicht untersteht. Die SteuerbehÃ¶rde meldete am 1. November 2002 ein massgebendes Einkommen fÃ¼r das Jahr 1997 in der HÃ¶he von Fr. 95'132.-- (Urk. 20/2). Da weder klar ausgewiesene IrrtÃ¼mer vorliegen, die ohne weiteres richtig gestellt werden kÃ¶nnen, noch sachliche UmstÃ¤nde gewÃ¼rdigt werden mÃ¼ssen, die steuerrechtlich belanglos, sozialversicherungsrechtlich aber bedeutsam sind, durfte sich die Ausgleichskasse bei der Berechnung der nachtrÃ¤glich zu zahlenden BeitrÃ¤ge fÃ¼r das Jahr 1997 auf die Steuermeldung vom 1. November 2002 stÃ¼tzen (vgl. Erw. 3.1.2). Die Berechnung erweist sich als korrekt und ist daher zu bestÃ¤tigen, was diesbezÃ¼glich zur Abweisung der Beschwerde fÃ¼hrt.</w:t>
      </w:r>
    </w:p>
    <w:p>
      <w:r>
        <w:rPr>
          <w:b/>
        </w:rPr>
        <w:t>E. 4</w:t>
      </w:r>
    </w:p>
    <w:p>
      <w:r>
        <w:t>Zustellung gegen Empfangsschein an:</w:t>
      </w:r>
    </w:p>
    <w:p>
      <w:r>
        <w:t>- HWT Wyler Treuhand AG</w:t>
      </w:r>
    </w:p>
    <w:p>
      <w:r>
        <w:t>- Sozialversicherungsanstalt des Kantons ZÃ¼rich, Ausgleichskasse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r>
        <w:rPr>
          <w:b/>
        </w:rPr>
        <w:t>E. 4.1</w:t>
      </w:r>
    </w:p>
    <w:p>
      <w:r>
        <w:t>Unbestrittenermassen sind die BeschwerdefÃ¼hrenden fÃ¼r die Jahre 1998 und 1999 als NichterwerbstÃ¤tige zu qualifizieren, wobei die NichterwerbstÃ¤tigkeit am 1. Januar 1998 begann (vgl. Urk. 1 und Urk. 21 S. 2).</w:t>
      </w:r>
    </w:p>
    <w:p>
      <w:r>
        <w:rPr>
          <w:b/>
        </w:rPr>
        <w:t>E. 4.2</w:t>
      </w:r>
    </w:p>
    <w:p>
      <w:r>
        <w:t>4.2.1Â Â  GemÃ¤ss Art. 10 Abs. 1 Satz 1 AHVG bezahlen NichterwerbstÃ¤tige je nach ihren sozialen VerhÃ¤ltnissen einen Beitrag von Fr. 324.-- bis Fr. 8'400.-- im Jahr. Die BeitrÃ¤ge der NichterwerbstÃ¤tigen, fÃ¼r die nicht der jÃ¤hrliche Mindestbetrag von Fr. 324.-- vorgesehen ist, bemessen sich aufgrund ihres VermÃ¶gens und Renteneinkommens (Art. 28 Abs. 1 Satz 1 AHVV). Ist eine verheiratete Person als NichterwerbstÃ¤tige beitragspflichtig, so bemessen sich ihre BeitrÃ¤ge aufgrund der HÃ¤lfte des ehelichen VermÃ¶gens und Renteneinkommens (Art. 28 Abs. 4 AHVV).</w:t>
      </w:r>
    </w:p>
    <w:p>
      <w:r>
        <w:t>4.2.2Â Â  Der Jahresbeitrag NichterwerbstÃ¤tiger wird in der Regel fÃ¼r eine Beitragsperiode von zwei Jahren festgesetzt. Der Jahresbeitrag wird grundsÃ¤tzlich auf dem durchschnittlichen Renteneinkommen einer zweijÃ¤hrigen Berechnungsperiode und auf dem VermÃ¶gen berechnet. Die Berechnungsperiode umfasst das zweit- und das drittletzte Jahr vor der Beitragsperiode. Stichtag fÃ¼r die VermÃ¶gensbestimmung ist in der Regel der 1. Januar des Jahres vor der Beitragsperiode. Die kantonalen SteuerbehÃ¶rden ermitteln das fÃ¼r die Beitragsberechnung NichterwerbstÃ¤tiger massgebende VermÃ¶gen aufgrund der betreffenden rechtskrÃ¤ftigen kantonalen Veranlagung. Sie berÃ¼cksichtigen dabei die interkantonalen Repartitionswerte. FÃ¼r die Beitragsfestsetzung nach den AbsÃ¤tzen 1-3 gelten die Artikel 22-27 AHVV sinngemÃ¤ss (Art. 29 Abs. 1 bis 4 AHVV in der hier anwendbaren bis 31. Dezember 2000 gÃ¼ltig gewesenen Fassung).</w:t>
      </w:r>
    </w:p>
    <w:p>
      <w:r>
        <w:rPr>
          <w:b/>
        </w:rPr>
        <w:t>E. 4.2.3</w:t>
      </w:r>
    </w:p>
    <w:p>
      <w:r>
        <w:t>Randziffer (Rz) 2082 der Wegleitung des Bundesamtes fÃ¼r Sozialversicherung Ã¼ber die BeitrÃ¤ge der SelbstÃ¤ndigerwerbenden und NichterwerbstÃ¤tigen (WSN) in der AHV, IV und EO in der ab 1. Januar 1997 gÃ¼ltigen Fassung bestimmt, dass im ausserordentlichen Beitragsfestsetzungsverfahren im Regelfall das VermÃ¶gen an dem Tag massgebend ist, der fÃ¼r die letzte der Beitragsperiode vorangehende Veranlagung der direkten Bundessteuer bestimmend war. Waren die Versicherten an dem nach Rz 2082 massgebenden Stichtag noch nicht beitragspflichtig, so berechnen sich die BeitrÃ¤ge nach dem VermÃ¶gen zu Beginn der Beitragspflicht als NichterwerbstÃ¤tige. Wurde das VermÃ¶gen an diesem Tag nicht ermittelt, ist auf das VermÃ¶gen am 1. Januar des der betreffenden Beitragsperiode unmittelbar folgenden Jahres abzustellen. FÃ¼r das Vorjahr gilt stets der gleiche Stichtag wie fÃ¼r die erste ordentliche Beitragsperiode (Rz 2083Â  WSN). Ermitteln die SteuerbehÃ¶rden das VermÃ¶gen jÃ¤hrlich, das heisst auch am 1. Januar eines geraden Kalenderjahres, so kann dieser Stichtag unter Beachtung der obigen GrundsÃ¤tze herangezogen werden (zum Beispiel der 1. Januar 1996 bei Beginn der Beitragspflicht als NichterwerbstÃ¤tige zum gleichen Zeitpunkt; Rz 2084 WSN).</w:t>
      </w:r>
    </w:p>
    <w:p>
      <w:r>
        <w:t>4.3Â Â Â Â</w:t>
      </w:r>
    </w:p>
    <w:p>
      <w:r>
        <w:t>4.3.1Â Â  Mit den angefochtenen VerfÃ¼gungen vom 17. Oktober 2002 setzte die Ausgleichskasse die persÃ¶nlichen BeitrÃ¤ge der BeschwerdefÃ¼hrer als NichterwerbstÃ¤tige fÃ¼r die Jahre 1998 und 1999 auf je Fr. 2'912.60 inklusive Verwaltungskosten fest, wobei sie die Berechnungen aufgrund eines ReinvermÃ¶gens von Fr. 1'465'128.-- (Stand 1. Januar 1999 betreffend A.___ (Urk. 2/2 = Urk. 2/7, Stand 1. Januar 1997 betreffend B.___ (Urk. 2/4 = Urk. 2/8) vornahm. Die BeschwerdefÃ¼hrenden machen geltend, es sei nicht verstÃ¤ndlich, weshalb die BeitrÃ¤ge fÃ¼r eine gleiche Periode fÃ¼r verschiedene Personen auf abweichenden Stichtagen erfasst wÃ¼rden. Die BeitrÃ¤ge mÃ¼ssten vielmehr aufgrund des VermÃ¶gens per 31. Dezember 1997 erfasst werden, welches sich auf Fr. 1'542'000.-- belaufen hÃ¤tte. Pro Beitragspflichtigen resultiere daher ein massgebendes VermÃ¶gen von rund Fr. 750'000.-- (Urk. 1 S. 2).</w:t>
      </w:r>
    </w:p>
    <w:p>
      <w:r>
        <w:t>4.3.2Â Â  Mit Vernehmlassung vom 14. August 2003 beantragte die AusgleichskasseÂ Â  gestÃ¼tzt auf die Steuermeldung vom 1. November 2002 die RÃ¼ckweisung derÂ Â Â  Sache zur Neuberechnung der BeitrÃ¤ge und zum Erlass neuer VerfÃ¼gungen (Urk. 21).</w:t>
      </w:r>
    </w:p>
    <w:p>
      <w:r>
        <w:t>4.4Â Â Â Â  Am 1. November 2002 meldete das Steueramt des Kantons ZÃ¼rich, Abteilung Direkte Bundessteuer, ein fÃ¼r die AHV massgebendes ReinvermÃ¶gen von Fr. 1'764'024.-- per 1. Januar 1998 sowie ein solches von Fr. 3'843'996.-- per 1. Januar 1999 (Urk. 22/1). Die gemeldeten VermÃ¶gen errechneten sich ausgehend vom steuerbaren VermÃ¶gen unter BerÃ¼cksichtigung der interkantonalen Repartitionswerte (Urk. 22/1 S. 2; vgl. auch Urk. 3/5) und sind fÃ¼r die Ausgleichskasse verbindlich. Es liegen weder klar ausgewiesene IrrtÃ¼mer noch sachliche UmstÃ¤nde vor, die steuerrechtlich belanglos, sozialversicherungsrechtlich aber bedeutsam wÃ¤ren, so dass bei der Berechnung der BeitrÃ¤ge fÃ¼r die Jahre 1998 und 1999 auf die Steuermeldung vom 1. November 2002 abzustellen ist. Denn wie aus dargelegter rechtlicher Lage hervorgeht (siehe Erw. 4.2.3), sind vorliegend - im ausserordentlichen Beitragsfestsetzungsverfahren - fÃ¼r die Berechnung der BeitrÃ¤ge der Jahre 1998 und 1999 jeweils die VermÃ¶gen per 1. Januar der betreffenden Jahre massgebend. In Anwendung von Art. 28 Abs. 5 AHVV bemessen sich demnach die BeitrÃ¤ge pro BeschwerdefÃ¼hrer aufgrund der HÃ¤lfte der ehelichen VermÃ¶gen, mithin fÃ¼r das Beitragsjahr 1998 aufgrund eines VermÃ¶gens von Fr. 882'012.-- und fÃ¼r das Beitragsjahr 1999 aufgrund eines solchen von Fr. 1'921'998.--. Die in der Vernehmlassung aufgefÃ¼hrten, auf der Steuermeldung vom 1. November 2002 basierenden VermÃ¶gen erweisen sich damit als korrekt (vgl. Urk. 21).</w:t>
      </w:r>
    </w:p>
    <w:p>
      <w:r>
        <w:t>Die Neuberechnung der persÃ¶nlichen BeitrÃ¤ge wird betreffend das Beitragsjahr 1998 zu einer teilweisen Gutheissung der Beschwerde, betreffend das Beitragsjahr 1999 indes zu einer AbÃ¤nderung fÃ¼hren, die den BeschwerdefÃ¼hrern zum Nachteil gereicht, ging die Ausgleichskasse in den angefochtenen VerfÃ¼gungen doch von einem VermÃ¶gen pro BeschwerdefÃ¼hrer von Fr. 1'465'128.-- aus (Urk. 2/2 und Urk. 2/4). Demnach sind in teilweiser Gutheissung der Beschwerde die angefochtenen VerfÃ¼gungen vom 17. Oktober 2002 betreffend die Beitragsjahre 1998 und 1999 aufzuheben, und die Sache ist an die Ausgleichskasse zurÃ¼ckzuweisen, damit diese die BeitrÃ¤ge aufgrund genannter VermÃ¶gen neu berechne und hernach darÃ¼ber neu verfÃ¼ge.</w:t>
      </w:r>
    </w:p>
    <w:p>
      <w:r>
        <w:t>5.Â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AusgangsgemÃ¤ss ist die Ausgleichs-kasse zu verpflichten, den BeschwerdefÃ¼hrern eine reduzierte ProzessentschÃ¤digung im Umfang ihres Obsiegens zu bezahlen, wobei diese auf Fr. 250.-- (inkl. Mehrwertsteuer und Barauslagen) festzusetzen ist.</w:t>
      </w:r>
    </w:p>
    <w:p>
      <w:r>
        <w:t>Das Gericht erkennt:</w:t>
      </w:r>
    </w:p>
    <w:p>
      <w:r>
        <w:t>1.Â Â Â Â Â Â Â Â  In teilweiser Gutheissung der Beschwerde werden die VerfÃ¼gungen vom 17. Oktober 2002 betreffend die Beitragsjahre 1998 und 1999 aufgehoben, und es wird die Sache an die Sozialversicherungsanstalt des Kantons ZÃ¼rich, Ausgleichskasse, zurÃ¼ckgewiesen, damit diese Ã¼ber die persÃ¶nlichen BeitrÃ¤ge der BeschwerdefÃ¼hrer als NichterwerbstÃ¤tige fÃ¼r die Jahre 1998 und 1999 im Sinne der ErwÃ¤gungen neu verfÃ¼ge. Im Ãbrigen wird die Beschwerde abgewiesen, soweit sie nicht als gegenstandslos geworden abgeschrieben wird.</w:t>
      </w:r>
    </w:p>
    <w:p>
      <w:r>
        <w:t>2.Â Â Â Â Â Â Â Â  Das Verfahren ist kostenlos.</w:t>
      </w:r>
    </w:p>
    <w:p>
      <w:r>
        <w:t>3.Â Â Â Â Â Â Â Â  Die Sozialversicherungsanstalt des Kantons ZÃ¼rich, Ausgleichskasse, wird verpflichtet, den BeschwerdefÃ¼hrern eine reduzierte ProzessentschÃ¤digung von Fr. 250.-- (inkl.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