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AB.2002.00473 vom 18. August 2005</w:t>
      </w:r>
    </w:p>
    <w:p>
      <w:r>
        <w:t>ZH Sozialversicherungsgericht, 2005-08-18, DE</w:t>
      </w:r>
    </w:p>
    <w:p>
      <w:r>
        <w:rPr>
          <w:b/>
        </w:rPr>
        <w:t xml:space="preserve">Quelle: </w:t>
      </w:r>
      <w:r>
        <w:t>https://mcp.opencaselaw.ch/entscheid/zh_sozialversicherungsgericht_AB.2002.00473</w:t>
      </w:r>
    </w:p>
    <w:p>
      <w:r>
        <w:t>FR: ZH_SOZIALVERSICHERUNGSGERICHT AB.2002.00473 du 18 août 2005</w:t>
      </w:r>
    </w:p>
    <w:p>
      <w:r>
        <w:t>IT: ZH_SOZIALVERSICHERUNGSGERICHT AB.2002.00473 del 18 agosto 2005</w:t>
      </w:r>
    </w:p>
    <w:p>
      <w:pPr>
        <w:pStyle w:val="Heading2"/>
      </w:pPr>
      <w:r>
        <w:t>Erwägungen</w:t>
      </w:r>
    </w:p>
    <w:p>
      <w:r>
        <w:rPr>
          <w:b/>
        </w:rPr>
        <w:t>E. 3.1</w:t>
      </w:r>
    </w:p>
    <w:p>
      <w:r>
        <w:t>Im Jahre 1995 stellte der BeschwerdefÃ¼hrer beim Schweizerischen Nationalfonds zur FÃ¶rderung der wissenschaftlichen Forschung (SNF) ein Forschungsgesuch fÃ¼r das Projekt ÂA.___Â (Urk. 28/1). Der Forschungsrat des SNF sprach am 25. August 1995 ab 1. Oktober 1995 fÃ¼r 24 Monate einen Forschungsbeitrag von insgesamt Fr. 216'583.-- zu (Urk. 28/4 S. 1-2). Dieser setzte sich zusammen aus einer Pauschale fÃ¼r Apparate und Verbrauchsmaterial sowie einem Beitrag fÃ¼r Reisen, diversen Ausgaben, Sozialabgaben und fÃ¼r SalÃ¤re, wovon ein Betrag von Fr. 80'000.-- pro Jahr als persÃ¶nlicher Beitrag an den Lebensunterhalt des BeschwerdefÃ¼hrers zugesprochen wurde (Urk. 28/4 S. 2). Am 17. Februar 1997 und 28. Februar 1998 stellte der BeschwerdefÃ¼hrer je ein Gesuch um Fortsetzung des Nationalfondsprojektes (Urk. 28/2, Urk. 28/3). Der Forschungsrat sprach am 25. August 1997 ab 1. Oktober 1997 einen Forschungsbeitrag von Fr. 101'055.-- und am 24. August 1998 ab 1. Oktober 1998 einen Forschungsbeitrag von Fr. 117'054.--, jeweils fÃ¼r 12 Monate zu (Urk. 28/5 S. 1-2, Urk. 28/6 S. 1-2). Unter anderem wurde dem BeschwerdefÃ¼hrer wiederum ein Betrag als persÃ¶nlicher Beitrag an den Lebensunterhalt zugesprochen (Urk. 28/5 S. 2, Urk. 28/6 S. 2). Damit geht aus den drei BewilligungsbeschlÃ¼ssen unmissverstÃ¤ndlich hervor, dass ein Teil der ForschungsbeitrÃ¤ge als persÃ¶nlicher Beitrag an den Lebensunterhalt des BeschwerdefÃ¼hrers zugesprochen wurde. Der Einwand des BeschwerdefÃ¼hrers, wonach die Zusprache eines persÃ¶nlichen Beitrag an den Lebensunterhalt missverstÃ¤ndlich sei, weil er unter der Rubrik SalÃ¤re aufgefÃ¼hrt worden sei (Urk. 27 S. 6), vermag nicht zu Ã¼berzeugen. Insbesondere ist auch nicht ersichtlich, worin der Widerspruch zum Hinweisblatt fÃ¼r EmpfÃ¤nger von BeitrÃ¤gen an den eigenen Lebensunterhalt (vgl. Urk. 28/8) bestehen soll. Es stellt sich somit die Frage, was unter einem persÃ¶nlichen Beitrag an den Lebensunterhalt zu verstehen ist.</w:t>
      </w:r>
    </w:p>
    <w:p>
      <w:r>
        <w:rPr>
          <w:b/>
        </w:rPr>
        <w:t>E. 3.2</w:t>
      </w:r>
    </w:p>
    <w:p>
      <w:r>
        <w:t>BeitrÃ¤ge an den Lebensunterhalt eines Gesuchstellers oder einer Gesuchstellerin kÃ¶nnen im Rahmen der ProjektfÃ¶rderung beziehungsweise der von der Abteilung Geistes- und Sozialwissenschaften zugesprochenen BeitrÃ¤ge an Forschungsprojekte bewilligt werden. Entsprechende Gesuche werden somit nach demselben Verfahren evaluiert wie Gesuche um GewÃ¤hrung eines Forschungsbeitrags, die von Wissenschaftlern und Wissenschaftlerinnen Ã¼blicherweise zur DurchfÃ¼hrung eines Projekts zusammen mit Mitarbeiterinnen und Mitarbeitern eingereicht werden. BeitrÃ¤ge an den Lebensunterhalt weisen die Besonderheit auf, dass sie in der Forschung ausgewiesenen Wissenschaftlerinnen und Wissenschaftlern zugute kommen, die als Einzelpersonen in Einzelverantwortung ein Projekt in der Schweiz durchfÃ¼hren (Reisen ins Ausland sind mÃ¶glich, aber keine langen Aufenthalte in andern LÃ¤ndern). Die gesuchstellende Person muss sich Ã¼ber eine mehrjÃ¤hrige, erfolgreiche ForschungstÃ¤tigkeit ausweisen und zum Zeitpunkt der Gesuchseinreichung den Doktortitel besitzen; das Vorliegen der publizierten Dissertation und anderer hochrangiger Publikationen wird vorausgesetzt (BeitrÃ¤ge an den Lebensunterhalt, zugesprochen von der Abteilung Geistes- und Sozialwissenschaften, Bern, Juni 2002; Urk. 42).</w:t>
      </w:r>
    </w:p>
    <w:p>
      <w:r>
        <w:t>3.3Â Â Â Â  In den Bewilligungsschreiben vom 25. August 1995 (Urk. 28/4), 25. August 1997 (Urk. 28/5) und 24. August 1998 (Urk. 28/6) machte die Abteilung Geistes- und Sozialwissenschaften den BeschwerdefÃ¼hrer auf Weisungen zur Verwaltung der BeitrÃ¤ge aufmerksam, und legte Formulare, Weisungen, MerkblÃ¤tter, Regelungen und Orientierungen bei.</w:t>
      </w:r>
    </w:p>
    <w:p>
      <w:r>
        <w:t>Â Â Â Â Â Â Â Â  Der BeschwerdefÃ¼hrer rÃ¤umt ein, die Weisung, wonach er sich als SelbststÃ¤n-digerwerbender anzumelden habe, sei nicht in den Beilagen enthalten gewesen, welche das Bewilligungsschreiben des SNF begleitet hÃ¤tten. Vielmehr sei die Anweisung auf einem Einzelblatt erfolgt, das mit dem SNF-Kopf versehen worden sei, vom 1. September 1988 und 2. August 1994 datiere und als Hinweis fÃ¼r EmpfÃ¤nger von BeitrÃ¤gen an den eigenen Lebensunterhalt (Hinweisblatt) betitelt sei (Urk. 28/8). Das Hinweisblatt fÃ¼hre aus, dass Forscher, die einen NF-Beitrag an den eigenen Lebensunterhalt zugesprochen bekÃ¤men, als SelbststÃ¤n-digerwerbende gelten wÃ¼rden. Dieses Hinweisblatt sei nicht dem ersten Bewil-ligungsschreiben des SNF beigefÃ¼gt worden und bilde somit nicht eine mit der Zusprache verbundene Bedingung. Es sei erst - aber nur mÃ¶glicherweise - den Bewilligungsschreiben vom 1997 und 1998 als das jeweils auf der Seite 2 genannte Merkblatt beigelegt worden. Es bilde daher nicht von Anfang an eine Bedingung der SNF-Zusprache (Urk. 27 S. 6).</w:t>
      </w:r>
    </w:p>
    <w:p>
      <w:r>
        <w:t>Â Â Â Â Â Â Â Â  Aktenkundig ist, dass sich der BeschwerdefÃ¼hrer am 26. September 1995 als SelbststÃ¤ndigerwerbender bei der Ausgleichskasse angemeldet hat (Urk. 28/15 Ziff. 12). Damit steht aber fest, dass der BeschwerdefÃ¼hrer im Zeitpunkt der Zusprache eines Beitrags an den eigenen Lebensunterhalt am 25. August 1995 wissen musste, dass Forscher, die einen Beitrag an den Lebensunterhalt zugesprochen bekommen, als SelbststÃ¤ndigerwerbende gelten. Die beitragsrechtliche Behandlung fÃ¼r EmpfÃ¤nger von BeitrÃ¤gen an den eigenen Lebensunterhalt war somit von Anfang an bekannt und war Bestandteil und Bedingung des Beschlusses vom 25. August 1995 (vgl. Urk. 28/4).</w:t>
      </w:r>
    </w:p>
    <w:p>
      <w:r>
        <w:rPr>
          <w:b/>
        </w:rPr>
        <w:t>E. 4</w:t>
      </w:r>
    </w:p>
    <w:p>
      <w:r>
        <w:t>4.1Â Â Â Â Â Â Â Â  GemÃ¤ss Randziffer (Rz) 2012, in der hier massgebenden, in den Jahren 1995 bis 1999 geltenden Fassung, der Wegleitung des Bundesamtes fÃ¼r Sozialversicherung (BSV) Ã¼ber die BeitrÃ¤ge der SelbststÃ¤ndigerwerbenden und NichterwerbstÃ¤tigen (WSN) in der AHV, IV und EO gelten Forscher, die vom Nationalfonds einen Beitrag an ihren Lebensunterhalt erhalten, als SelbststÃ¤ndigerwerbende. Diese Weisung wurde erlassen, weil sich im Zusammenhang mit Stipendien des SNF immer wieder Beurteilungsfragen stellten und die VerhÃ¤ltnisse besonders in Situationen, die sich im Ausland abspielten, schwierig abzuklÃ¤ren waren. Unter BerÃ¼cksichtigung der Rechtsprechung erliess das BSV die Weisung, dass die EmpfÃ¤nger von Stipendien in der Regel als Studenten den Mindestbeitrag bezahlen mÃ¼ssen (vgl. auch AHI 1994 S. 54, 1994 S. 84). Von den StipendienempfÃ¤ngern zu unterscheiden sind jedoch die EmpfÃ¤nger von ForschungsbeitrÃ¤gen des Nationalfonds. Sie gelten als SelbststÃ¤ndigerwerbende (vgl. auch KÃ¤ser, Unterstellung und Beitragswesen in der obligatorischen AHV, 2. Auflage, Bern 1996, Rz 10.24).</w:t>
      </w:r>
    </w:p>
    <w:p>
      <w:r>
        <w:rPr>
          <w:b/>
        </w:rPr>
        <w:t>E. 4.2</w:t>
      </w:r>
    </w:p>
    <w:p>
      <w:r>
        <w:t>Verwaltungsweisungen sind wohl fÃ¼r die DurchfÃ¼hrungsorgane, nicht aber fÃ¼r die Gerichtsinstanzen verbindlich. Das Gericht soll sie bei seiner Entscheidung mitberÃ¼cksichtigen, sofern sie eine dem Einzelfall angepasste und gerecht werdende Auslegung der anwendbaren gesetzlichen Bestimmungen zulassen. Es weicht aber insoweit von den Weisungen ab, als sie mit den anwendbaren gesetzlichen Bestimmungen nicht vereinbar sind (BGE 118 V 131 Erw. 3a, 210 Erw. 4c, 119 V 259 Erw. 3a mit Hinweisen).</w:t>
      </w:r>
    </w:p>
    <w:p>
      <w:r>
        <w:rPr>
          <w:b/>
        </w:rPr>
        <w:t>E. 5</w:t>
      </w:r>
    </w:p>
    <w:p>
      <w:r>
        <w:t>5.1Â Â Â Â  Es fragt sich somit, ob eine Bindung an die erwÃ¤hnte Weisung besteht. Im Lichte der eben dargelegten Rechtsprechung (vorstehend Erw. 4.2) ist davon nur abzuweichen, wenn stichhaltige Gesichtspunkte ins Feld gefÃ¼hrt werden kÃ¶nnen, welche die von der AufsichtsbehÃ¶rde vertretene Auffassung als rechtlich nicht Ã¼berzeugend erscheinen lassen.</w:t>
      </w:r>
    </w:p>
    <w:p>
      <w:r>
        <w:t>5.2Â Â Â Â  Aus der AHV-Mitteilung Nr. 158 vom 14. Juli 1988 (vgl. Urk. 28/9) geht hervor, dass der SNF zur FÃ¶rderung der wissenschaftlichen Forschung folgende Arten von Stipendien und BeitrÃ¤gen unterscheidet:</w:t>
      </w:r>
    </w:p>
    <w:p>
      <w:r>
        <w:t>-Â Â  Zur FÃ¶rderung des wissenschaftlichen Nachwuchses gewÃ¤hrt der SNF Stipendien an junge Forscher.</w:t>
      </w:r>
    </w:p>
    <w:p>
      <w:r>
        <w:t>-Â Â  Mit ForschungsbeitrÃ¤gen unterstÃ¼tzt der SNF Einzelforscher oder Forschergruppen bei der Verwirklichung von Einzelprojekten. Diese ForschungsbeitrÃ¤ge dienen in der Regel der EntlÃ¶hnung von Mitarbeitern des Forschers und der Anschaffung von Material und Einrichtungen. In EinzelfÃ¤llen wird mit solchen BeitrÃ¤gen auch der Lebensaufwand des Forschers teilweise mitfinanziert.</w:t>
      </w:r>
    </w:p>
    <w:p>
      <w:r>
        <w:t>-Â Â  Mit PublikationsbeitrÃ¤gen unterstÃ¼tzt der SNF die VerÃ¶ffentlichung wertvoller wissenschaftlicher Arbeiten.</w:t>
      </w:r>
    </w:p>
    <w:p>
      <w:r>
        <w:t>-Â Â Â Â  Letztlich kann der SNF auch lÃ¤ngerfristig die ForschungstÃ¤tigkeit von Einzelpersonen unterstÃ¼tzen. Es ist in diesem Zusammenhang etwa von ÂForschungsprofessurenÂ die Rede.</w:t>
      </w:r>
    </w:p>
    <w:p>
      <w:r>
        <w:t>Â Â Â Â Â Â Â Â  GemÃ¤ss Beschluss vom 25. August 1995 (Urk. 28/4), 25. August 1997 (Urk. 28/5) und 24. August 1998 (Urk. 28/6) wurde dem BeschwerdefÃ¼hrer ein Forschungsbeitrag zugesprochen, mit welchem unter anderem auch sein Lebensaufwand mitfinanziert wurde. Entgegen der Ansicht des BeschwerdefÃ¼hrers (vgl. Urk. 27 S. 9) wurde ihm keine Forschungsprofessur zugesprochen. Dies ergibt sich auch aus der erwÃ¤hnten AHV-Mitteilung Nr. 158 vom 14. Juli 1988 (Urk. 28/9) und den Forschungsgesuchen (Urk. 28/1-3), zumal der SNF die Verwirklichung eines Einzelprojektes und nicht eine lÃ¤ngerfristige ForschungstÃ¤tigkeit unterstÃ¼tzte, bei welcher die entsprechenden BeitrÃ¤ge direkt an die Kantone (Erziehungsdirektionen) beziehungsweise an die Hochschulen oder Z.___en ausgerichtet werden und zur Finanzierung der LÃ¶hne solcher Forscher dienen.</w:t>
      </w:r>
    </w:p>
    <w:p>
      <w:r>
        <w:t>Â Â Â Â Â Â Â Â  Nach Art. 12 des Reglements fÃ¼r die Gesuchsteller und Stipendiaten und BeitragsempfÃ¤nger (Reglement; Urk. 43), in der hier massgebenden, in den Jahren 1995 bis 1999 geltenden Fassung, verpflichtet sich der EmpfÃ¤nger eines Forschungsbeitrages, die ihm zugesprochenen BeitrÃ¤ge zweckmÃ¤ssig zu verwenden, den Forschungsplan einzuhalten, das Reglement und die vom Forschungsrat erlassenen ÂWeisungen fÃ¼r die Verwaltung der bewilligten BeitrÃ¤geÂ zu befolgen und die Ergebnisse seiner Arbeit in geeigneter Form zugÃ¤nglich zu machen. Die BeitrÃ¤ge sind getrennt vom PrivatvermÃ¶gen oder von anderen Fonds zu verwalten. Der BeitragsempfÃ¤nger hat den Beitrag durch die Administration seiner Hochschule oder eine andere Ã¶ffentlich-rechtliche Institution verwalten zu lassen (Art. 13 des Reglements). Der EmpfÃ¤nger eines Forschungsbeitrages hat die GeschÃ¤ftsstelle des Nationalfonds unverzÃ¼glich Ã¼ber jede wesentliche Ãnderung zu informieren, die er an seinem Forschungsprojekt vornehmen mÃ¶chte oder zu der er sich gezwungen sieht; darunter fallen insbesondere Modifikationen des Forschungsplans, Umstellungen im Budget und Mutationen im Mitarbeiterstab. Die GeschÃ¤ftsstelle Ã¼berweist die Angelegenheit zum Entscheid an den Forschungsrat (Art. 16 des Reglements). Der EmpfÃ¤nger eines Forschungsbeitrags erstattet dem Forschungsrat in der Regel nach Ablauf einer Periode von zwÃ¶lf Monaten, vom Datum der KrediterÃ¶ffnung an gerechnet, einen wissenschaftlichen Bericht; gegebenenfalls kann der Forschungsrat einen anderen Termin festsetzen. Der BeitragsempfÃ¤nger erstattet nach Ablauf einer Periode von zwÃ¶lf Monaten, vom Datum der KrediterÃ¶ffnung an gerechnet, einen finanziellen Bericht. Beide Berichte sind auf besondern Formularen einzureichen, die von der GeschÃ¤ftsstelle zur VerfÃ¼gung gestellt werden. Der finanzielle Bericht ist durch die kreditverwaltende Stelle oder durch den BeitragsempfÃ¤nger gemÃ¤ss den ÂWeisungen fÃ¼r die Verwaltung der bewilligten BeitrÃ¤geÂ zu erstatten (Art. 23 des Reglements).</w:t>
      </w:r>
    </w:p>
    <w:p>
      <w:r>
        <w:t>5.3Â Â Â Â  Die vorstehenden Bestimmungen des Reglements und die BewilligungsbeschlÃ¼sse machen deutlich, dass der BeschwerdefÃ¼hrer als Einzelperson in Eigenverantwortung ein Projekt durchfÃ¼hrte. Der BeschwerdefÃ¼hrer reichte sein Forschungsgesuch in eigenem Namen, somit weder als Hilfsperson noch als Organ der Z.___ ein, und er verpflichtete sich als Einzelperson in Eigenverantwortung zur DurchfÃ¼hrung seines Projekts (vgl. Urk. 28/1-6). Eine arbeitsorganisatorische AbhÃ¤ngigkeit zur Z.___ fÃ¼r sein Forschungsprojekts ist zu verneinen, denn der BeschwerdefÃ¼hrer verpflichtete sich dem SNF gegenÃ¼ber zur zweckmÃ¤ssigen Verwendung der ihm zugesprochenen BeitrÃ¤ge, zur Einhaltung des Forschungsplanes, zur Befolgung der Weisungen und zur Information Ã¼ber die Ergebnisse seiner Arbeit. Eine Weisungsgebundenheit zur Z.___ geht aus den Akten nicht hervor und wird auch nicht behauptet.</w:t>
      </w:r>
    </w:p>
    <w:p>
      <w:r>
        <w:t>Â Â Â Â Â Â Â Â  Eine wirtschaftliche AbhÃ¤ngigkeit zur Z.___ ist ebenfalls zu verneinen. Wohl gab der BeschwerdefÃ¼hrer Zahlungsbelege und Abrechnungen fÃ¼r die Projektgelder an die Z.___ ab, folgte Weisungen der Z.___ betreffend RechnungsfÃ¼hrung sowie des SNF betreffend Beitragsverwaltung (vgl. Urk. 27 S. 11). Jedoch ist zu beachten, dass die Z.___ lediglich als Verwalterin der zugesprochenen BeitrÃ¤ge auftrat (vgl. Urk. 36 und Art. 13 des Reglements). Die Z.___ Ã¼bte daher lediglich eine treuhÃ¤nderische Funktion aus. GegenÃ¼ber dem BeschwerdefÃ¼hrer hatte sie keine Weisungsbefugnis. GegenÃ¼ber dem SNF blieb allein der BeschwerdefÃ¼hrer fÃ¼r eine mit der Zusprache konforme Verwendung der BeitrÃ¤ge verantwortlich (Art. 12 des Reglements).</w:t>
      </w:r>
    </w:p>
    <w:p>
      <w:r>
        <w:t>Â Â Â Â Â Â Â Â  Der Einwand des BeschwerdefÃ¼hrers, seine Antworten im Fragebogen, insbesondere der Umstand, dass er gegenÃ¼ber den Kunden nicht im eigenen Namen auftrete, keine Offerten erstelle und keine Rechnungen erstelle, wÃ¼rden keineswegs auf eine selbststÃ¤ndige TÃ¤tigkeit hindeuten (vgl. Urk. 27 S. 7), lÃ¤sst fÃ¼r die vorliegend entscheidende Frage, ob er einer selbststÃ¤ndigen ErwerbstÃ¤tigkeit nachgegangen ist, schon deshalb keine RÃ¼ckschlÃ¼sse zu, weil die beitragsrechtliche Stellung einer erwerbstÃ¤tigen Person stets unter WÃ¼rdigung der gesamten UmstÃ¤nde des Einzelfalles zu beurteilen ist (vgl. vorstehend Erw. 2.2). Dasselbe gilt fÃ¼r die geltend gemachte SelbsteinschÃ¤tzung fÃ¼r die Berechnung des persÃ¶nlichen AHV-Beitrages vom 28. September 1995 (vgl. Urk. 5/10) als auch fÃ¼r den Hinweis auf die Teilnahe am Wirtschaftsverkehr (vgl. Urk. 27 S. 8).</w:t>
      </w:r>
    </w:p>
    <w:p>
      <w:r>
        <w:t>Â Â Â Â Â Â Â Â  Der BeschwerdefÃ¼hrer kann sodann aus den heute geltenden Bestimmungen im Reglement Ã¼ber die GewÃ¤hrung von BeitrÃ¤gen und in der Weisung fÃ¼r die Verwendung von BeitrÃ¤gen nichts zu seinen Gunsten ableiten (vgl. Urk. 28/11-12). Zur FÃ¶rderung der wissenschaftlichen Forschung werden sowohl BeitrÃ¤ge an den Lebensunterhalt gemÃ¤ss Art. 6 Abs. 1 der Weisung Ã¼ber die Verwendung von BeitrÃ¤gen als auch BeitrÃ¤ge zur Finanzierung des eigenen Gehalts gemÃ¤ss Art. 19 Abs. 3 des Beitragsreglements in Verbindung mit Art. 6 Abs. 2 der Weisung Ã¼ber die Verwendung von BeitrÃ¤gen gewÃ¤hrt. Die persÃ¶nlichen BeitrÃ¤ge an den Lebensunterhalt sind somit - entgegen der Ansicht des BeschwerdefÃ¼hrers - nicht identisch mit den BeitrÃ¤gen zur Finanzierung des eigenen Gehalts. Nicht von Bedeutung ist schliesslich, ob die Z.___ heute gehalten wÃ¤re, mit dem BeschwerdefÃ¼hrer einen Arbeitsvertrag abzuschliessen, zumal die Sachlage nicht identisch ist, wenn die Z.___ ab 1. Januar 2004 als EigentÃ¼merin der Gelder selbst berechtigt und verpflichtet wird und die Drittmittelgelder nicht nur lediglich verwaltet (vgl. Urk. 36 S. 2).</w:t>
      </w:r>
    </w:p>
    <w:p>
      <w:r>
        <w:t>Â Â Â Â Â Â Â Â  Unerheblich ist, ob der SNF die Einstufung des BeschwerdefÃ¼hrers als UnselbststÃ¤ndigerwerbender fÃ¼r vertretbar erachtete und ob das BSV diese Einstufung als nachvollziehbar erachtete (vgl. Urk. 27 S. 12), da keine individuell-konkrete Zusicherung geltend gemacht wird. Die Ã¼brigen Einwendungen des BeschwerdefÃ¼hrers vermÃ¶gen an diesem Ergebnis nichts zu Ã¤ndern.</w:t>
      </w:r>
    </w:p>
    <w:p>
      <w:r>
        <w:t>5.4Â Â Â Â  Unter WÃ¼rdigung der gesamten UmstÃ¤nde, namentlich unter BerÃ¼cksichtigung der wirtschaftlichen und arbeitsorganisatorischen UnabhÃ¤ngigkeit gegenÃ¼ber der Z.___, hat der BeschwerdefÃ¼hrer als EmpfÃ¤nger eines Beitrages an den eigenen Lebensunterhalt als SelbststÃ¤ndigerwerbender zu gelten. Es besteht somit kein Anlass, von der Verwaltungsweisung abzuweichen.</w:t>
      </w:r>
    </w:p>
    <w:p>
      <w:r>
        <w:rPr>
          <w:b/>
        </w:rPr>
        <w:t>E. 6</w:t>
      </w:r>
    </w:p>
    <w:p>
      <w:r>
        <w:t>6.1Â Â Â Â  Im Zuge des auf den 1. Januar 2001 vorgenommenen Systemwechsels von der Vergangenheits- zur Gegenwartsbemessung im Beitragsfestsetzungsverfahren der AHV erfuhr die Verordnung Ã¼ber die Alters- und Hinterlassenenversicherung (AHVV) wesentliche, auf diesen Zeitpunkt hin in Kraft getretene Ãnderungen (vgl. auch AHI 2000 S. 97). In zeitlicher Hinsicht sind grundsÃ¤tzlich diejenigen RechtssÃ¤tze massgeblich, die bei der ErfÃ¼llung des zu Rechtsfolgen fÃ¼hrenden Tatbestandes Geltung haben (BGE 126 V 136 Erw. 4b mit Hinweisen). Die rechtliche Beurteilung der angefochtenen VerfÃ¼gungen vom 6. Juni 2001 betreffend die Beitragsperioden (Beitragsjahre) 1996 bis 1999 ist demnach anhand der bis 31. Dezember 2000 gÃ¼ltig gewesenen Rechtsvorschriften vorzunehmen, die nachfolgend - sofern nicht anders vermerkt - auch in dieser Fassung zitiert werden.</w:t>
      </w:r>
    </w:p>
    <w:p>
      <w:r>
        <w:t>6.2Â Â Â Â  GemÃ¤ss Art. 9 Abs. 1 AHVG ist Einkommen aus selbstÃ¤ndiger ErwerbstÃ¤tigkeit jedes Erwerbseinkommen, das nicht Entgelt fÃ¼r in unselbstÃ¤ndiger Stellung geleistete Arbeit darstellt. Es wird ermittelt, indem das rohe Einkommen um die in Art. 9 Abs. 2 lit. a bis f AHVG aufgefÃ¼hrten AbzÃ¼ge vermindert wird. Der Bundesrat ist befugt, nÃ¶tigenfalls weitere AbzÃ¼ge vom rohen Einkommen aus selbstÃ¤ndiger ErwerbstÃ¤tigkeit zuzulassen (Art. 9 Abs. 2 letzter Satz AHVG).</w:t>
      </w:r>
    </w:p>
    <w:p>
      <w:r>
        <w:t>6.3Â Â Â Â  GemÃ¤ss Art. 22 AHVV wird der Jahresbeitrag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(Abs. 2).</w:t>
      </w:r>
    </w:p>
    <w:p>
      <w:r>
        <w:t>Nimmt die beitragspflichtige Person eine selbstÃ¤ndige ErwerbstÃ¤tigkeit auf oder haben sich die Einkommensgrundlagen seit der Berechnungsperiode, fÃ¼r welche die kantonale SteuerbehÃ¶rde das Erwerbseinkommen ermittelt hat, infolge Berufs- oder GeschÃ¤ftswechsels, Wegfalls oder Hinzutritts einer Einkommensquelle, Neuverteilung des Betriebs- oder GeschÃ¤ftseinkommens oder InvaliditÃ¤t dauernd verÃ¤ndert und wurde dadurch die HÃ¶he des Einkommens wesentlich beeinflusst, so ermittelt die Ausgleichskasse das massgebende reine Erwerbseinkommen fÃ¼r die Zeit von der Aufnahme der selbstÃ¤ndigen ErwerbstÃ¤tigkeit beziehungsweise von der VerÃ¤nderung bis zum Beginn der nÃ¤chsten ordentlichen Beitragsperiode und setzt die entsprechenden BeitrÃ¤ge fest (Art. 25 Abs. 1 AHVV). Als nÃ¤chste ordentliche Beitragsperiode gilt jene, fÃ¼r welche das Jahr der Aufnahme der selbstÃ¤ndigen TÃ¤tigkeit Teil der nach Art. 22 Abs. 2 AHVV massgebenden Berechnungsperiode bildet, wobei mindestens zwÃ¶lf Monate der selbstÃ¤ndigen TÃ¤tigkeit in diese Berechnungsperiode fallen mÃ¼ssen (BGE 113 V 177 mit Hinweisen). Die BeitrÃ¤ge sind dabei aufgrund des jeweiligen Jahreseinkommens festzusetzen. FÃ¼r das Vorjahr der nÃ¤chsten ordentlichenÂ  Beitragsperiode sind die BeitrÃ¤ge auf Grund des reinen Erwerbseinkommens festzusetzen, das der Beitragsbemessung fÃ¼r diese Periode zugrunde zu legen ist (Art. 25 Abs. 3 AHVV). Ergibt sich spÃ¤ter aus den Meldungen der kantonalen SteuerbehÃ¶rde ein hÃ¶heres oder niedrigeres Erwerbseinkommen, so hat die Ausgleichskasse die BeitrÃ¤ge nachzufordern oder zurÃ¼ckzuerstatten (Art. 25 Abs. 5 AHVV).</w:t>
      </w:r>
    </w:p>
    <w:p>
      <w:r>
        <w:t>6.4Â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Liegt eine rechtskrÃ¤ftige Veranlagung fÃ¼r die direkte Bundessteuer nicht vor, so werden die massgebenden Steuerfaktoren der rechtskrÃ¤ftigen Veranlagung fÃ¼r die kantonale Einkommens- oder Erwerbssteuer entnommen, sofern diese nach gleichen oder Ã¤hnlichen GrundsÃ¤tzen erfolgt wie die Veranlagung fÃ¼r die direkte Bundessteuer, andernfalls der Ã¼berprÃ¼ften Deklaration fÃ¼r die direkte Bundessteuer (Art. 23 Abs. 2 AHVV).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rPr>
          <w:b/>
        </w:rPr>
        <w:t>E. 7</w:t>
      </w:r>
    </w:p>
    <w:p>
      <w:r>
        <w:t>7.1Â Â Â Â  Der SNF sprach ab 1. Oktober 1995 einen Forschungsbeitrag zu. Demnach nahm der BeschwerdefÃ¼hrer ab 1. Oktober 1995 die selbststÃ¤ndige ErwerbstÃ¤tigkeit auf. Die erste ordentliche Beitragsperiode umfasste somit die Jahre 1998/99, die erste ordentliche Berechnungsperiode die Jahre 1995/96. Die BeitrÃ¤ge fÃ¼r das Jahr 1995 (1. Oktober bis 31. Dezember) waren damit aufgrund des in diesem Jahr erzielten, auf ein Jahr umgerechneten Einkommens, die BeitrÃ¤ge fÃ¼r das Jahr 1996 aufgrund des 1996 erzielten Einkommens festzusetzen. Die BeitrÃ¤ge fÃ¼r das Jahr 1997, dem Vorjahr zur ersten ordentlichen Beitragperiode 1998/99 waren gleich wie die BeitrÃ¤ge fÃ¼r diese Periode aufgrund des in der Zeit vom 1. Oktober 1995 bis 31. Dezember 1996 erzielten, auf ein Jahr umgerechneten Einkommens festzusetzen.</w:t>
      </w:r>
    </w:p>
    <w:p>
      <w:r>
        <w:t>7.2Â Â Â Â  Streitig ist einzig die HÃ¶he des der Beitragsfestsetzung zugrunde zu legende Erwerbeinkommens des Jahres 1996. GemÃ¤ss Meldung des Steueramtes des Kantons ZÃ¼rich vom 31. Mai 2001 erzielte der BeschwerdefÃ¼hrer im Jahre 1996 ein Einkommen aus selbststÃ¤ndiger ErwerbstÃ¤tigkeit von Fr. 67'375.-- (Urk. 5/13), wovon die Beschwerdegegnerin ausging.</w:t>
      </w:r>
    </w:p>
    <w:p>
      <w:r>
        <w:t>Â Â Â Â Â Â Â Â  Der BeschwerdefÃ¼hrer macht geltend, es treffe nicht zu, dass von seinem SalÃ¤r keine AbzÃ¼ge vorgenommen werden kÃ¶nnten. Die Anforderungen des Projekts einerseits und seine finanzielle Dotierung wÃ¼rden eine Verwendung von SalÃ¤rteilen fÃ¼r Unkosten im Gegenteil notwendig machen. SelbststÃ¤ndigkeit korreliere mit einem Risiko, dieses mit Investitionen, und dieses wiederum bedinge AbzÃ¼ge vom Ertrag fÃ¼r Gewinnungskosten. WÃ¼rden AbzÃ¼ge von einem SelbststÃ¤ndigeneinkommen nicht zugelassen, so werde der selbststÃ¤ndige Handlungsspielraum weisungsmÃ¤ssig verneint und der EmpfÃ¤nger als UnselbststÃ¤ndigerwerbender taxiert. Werde kein GeschÃ¤ftsaufwand anerkannt, so laufe dies auf den UnselbststÃ¤ndigenstatus hinaus. Ein SelbststÃ¤ndiger trage ein Risiko und mÃ¼sse demgemÃ¤ss kalkulieren und vorsehen kÃ¶nnen. Er habe in der fraglichen Zeit als Lehrbeauftragter und Projektleiter gearbeitet. Eine Trennung der beiden TÃ¤tigkeiten sei weder wÃ¼nschbar noch mÃ¶glich gewesen. Auslagen fÃ¼r die eine TÃ¤tigkeit seien zugleich fÃ¼r die andere fruchtbar gewesen. Eine Aufteilung der Auslagen zwecks Zuordnung zum - hypothetisch angenommenen - SelbststÃ¤ndigenerwerb im Rahmen des SNF-Projekts oder aber zur unselbststÃ¤ndigen LehrauftragstÃ¤tigkeit sei einzig prozentual machbar. NÃ¤mlich so wie er sie in seinen Einsprachen vom 2. Juni 2001 und 6. Juli 2001 vorgenommen habe. Auf der gleichen prozentualen Aufteilung basiere auch sein im Rahmen des SNF-Projekts bezogenes SalÃ¤r. Ein allfÃ¤lliges diesbezÃ¼gliches Beweisverfahren kÃ¶nne deshalb sinnvollerweise nicht die Zuordnung der detaillierten Einzelausgaben zum einen oder anderen TÃ¤tigkeitsbereich betreffen (Urk. 27 S. 15-16).</w:t>
      </w:r>
    </w:p>
    <w:p>
      <w:r>
        <w:t>7.3Â Â Â Â  Aus der SteuererklÃ¤rung 1997 geht hervor, dass der BeschwerdefÃ¼hrer Berufsauslagen fÃ¼r seine unselbststÃ¤ndige ErwerbstÃ¤tigkeit fÃ¼r das Jahr 1995 von Fr. 18'050.-- und fÃ¼r das Jahr 1996 von Fr. 22'148.-- geltend gemacht hat (Urk. 28/23 S. 3 Ziff. 14). Die Berufsauslagen setzen sich zusammen aus Personalkosten, EDV, Fachtagungen, Fachliteratur, Abonnemente und Fachzeitschriften, Mitgliedschaften in Fachvereinigungen sowie BÃ¼robedarf (vgl. Urk. 12/4/1-2). Die dem BeschwerdefÃ¼hrer zugesprochenen ForschungsbeitrÃ¤ge setzten sich zusammen aus einer Pauschale fÃ¼r Apparate und Verbrauchsmaterial sowie einem Beitrag fÃ¼r Reisen, diversen Ausgaben, Sozialabgaben und fÃ¼r SalÃ¤re (Urk. 28/4, Urk. 28/5, Urk. 28/6, je S. 2). Im Forschungsbeitrag wurden demnach Spesen berÃ¼cksichtigt. Dass erwiesenermassen mehr Auslagen im Zusammenhang mit seiner ForschungstÃ¤tigkeit entstanden sind, konnte der BeschwerdefÃ¼hrer nicht nachweisen. Er fÃ¼hrte vielmehr aus, dass sich die Auslagen im einzelnen nicht belegen liessen, da sie in engem Zusammenhang mit seiner TÃ¤tigkeit als Lehrbeauftragter stehen wÃ¼rden. Die Auslagen seien daher wegen der besonderen VerhÃ¤ltnisse zu schÃ¤tzen (Urk. 27 S. 16).</w:t>
      </w:r>
    </w:p>
    <w:p>
      <w:r>
        <w:t>7.4Â Â Â Â  Nach stÃ¤ndiger Rechtsprechung und Verwaltungspraxis hat der Arbeitgeber beziehungsweise Arbeitnehmer nachzuweisen oder zumindest glaubhaft zu machen, dass die behaupteten Unkosten entstanden sind. Wenn gewisse Unkosten mit Sicherheit entstanden sind, ein genauer ziffernmÃ¤ssiger Nachweis aber wegen der besonderen VerhÃ¤ltnisse des einzelnen Falles nicht mÃ¶glich ist, so sind sie - unter BerÃ¼cksichtigung der glaubhaften Angaben von Arbeitgeber beziehungsweise Arbeitnehmer - zu schÃ¤tzen (AHI 1994 S. 164 Erw. 3b, ZAK 1990 S. 38 Erw. 4, 1979 S. 78 Erw. 2b, je mit Hinweisen). Diese Regelung gilt jedoch nur beim Einkommen aus unselbststÃ¤ndiger ErwerbstÃ¤tigkeit. Das AHV-Recht stÃ¼tzt sich hinsichtlich der Bemessung des selbststÃ¤ndigen Erwerbseinkommens weitgehend auf die Beurteilung der direkten Bundessteuer. Soweit es sich daher um Gewinnungskosten SelbststÃ¤ndigerwerbender handelt, wird der Begriff der direkten Bundessteuer Ã¼bernommen (KÃ¤ser, a.a.O. Rz 4.142). Danach sind Gewinnungskosten Aufwendungen, die mit der Erzielung des massgebenden Erwerbseinkommens in unmittelbarem und direktem Zusammenhang stehen (KÃ¤ser, a.a.O. Rz 8.8). Gewinnungskosten dÃ¼rfen daher nur in ihrem tatsÃ¤chlichen (nachgewiesenen) Ausmass berÃ¼cksichtigt werden. Vorliegend ist unbestritten, dass dieser Nachweis nicht erbracht werden kann. Die Folgen der Beweislosigkeit hat der BeschwerdefÃ¼hrer zu tragen (BGE 115 V 142). Allerdings ist darauf hinzuweisen, dass die Auslagen gemÃ¤ss SteuererklÃ¤rung 1997 im Rahmen der unselbststÃ¤ndigen ErwerbstÃ¤tigkeit berÃ¼cksichtigt und auch fÃ¼r das Forschungsprojekt Auslagen entschÃ¤digt wurden.</w:t>
      </w:r>
    </w:p>
    <w:p>
      <w:r>
        <w:t>7.5Â Â Â Â  Die Ermittlung des von den SteuerbehÃ¶rden am 31. Mai 2001 gemeldeten Einkommens des Jahres 1996 lÃ¤sst sich anhand der SteuererklÃ¤rung 1997 (Urk. 28/23) und des zugesprochenen Beitrags an den eigenen Lebensunterhalts (vgl. Urk. 14, Urk. 28/4-6) genau nachvollziehen. Die steuerrechtlich zulÃ¤ssigen AbzÃ¼ge fÃ¼r SozialversicherungsbeitrÃ¤ge von Fr. 4'560.-- (vgl. Urk. 5/19, Urk. 28/23) mÃ¼ssen sodann zum gemeldeten Einkommen der SteuerbehÃ¶rde im Sinne von Art. 9 Abs. 2 lit. d 2. Satz AHVG wieder aufgerechnet werden, was ein beitragspflichtiges Einkommen von gerundet Fr. 71'900.-- ergibt. Das Einkommen im Jahr 1995 betrug Fr. 12'625.-- (Fr. 80'000.-- minusÂ Â  Fr. 67'375.--). Die Ausgleichskasse hat die BeitrÃ¤ge fÃ¼r die Jahre 1996 bis 1999 gestÃ¼tzt auf die Steuermeldungen und unter Beachtung der angefÃ¼hrten Bemessungsordnung korrekt festgesetzt, wie aus der Beschwerdeantwort vom 23. Oktober 2002 klar hervorgeht (Urk. 4 S. 2-3). Darauf ist zu verweisen. Der BeschwerdefÃ¼hrer hat keine substanziierten Einwendungen erhoben und keine Unterlagen eingereicht, die die angefochtenen VerfÃ¼gungen vom 6. Juni 2001 (Urk. 5/14-17) in Frage stellen wÃ¼rden.</w:t>
      </w:r>
    </w:p>
    <w:p>
      <w:r>
        <w:t>Â Â Â Â Â Â Â Â  Sein Vorbringen, dass er die BeitrÃ¤ge nicht bezahlen kÃ¶nne, betrifft den Bezug der rechtskrÃ¤ftig verfÃ¼gten BeitrÃ¤ge und ist im vorliegenden Verfahren, in welchem es um die Festsetzung der BeitrÃ¤ge geht, nicht zu prÃ¼fen. Es steht dem BeschwerdefÃ¼hrer jedoch frei, nach rechtskrÃ¤ftigem Abschluss dieses Verfahrens bei der Verwaltung ein Gesuch um Herabsetzung beziehungsweise Erlass der BeitrÃ¤ge zu stellen. Damit erweisen sich die EinwÃ¤nde des BeschwerdefÃ¼hrers insgesamt als unbegrÃ¼ndet.</w:t>
      </w:r>
    </w:p>
    <w:p>
      <w:r>
        <w:t>Â Â Â Â Â Â Â Â  Die pendente lite erlassenen VerfÃ¼gungen vom 6. Juni 2001 betreffend die BeitrÃ¤ge des BeschwerdefÃ¼hrers fÃ¼r die Jahre 1996 bis 1999 erweisen sich damit als korrekt, so dass die Beschwerde abzuweisen ist.</w:t>
      </w:r>
    </w:p>
    <w:p>
      <w:r>
        <w:t>Das Gericht erkennt:</w:t>
      </w:r>
    </w:p>
    <w:p>
      <w:r>
        <w:t>1.Â Â Â Â Â Â Â Â  Die Beschwerde wird abgewiesen und die pendente lite erlassenen VerfÃ¼gungen der Sozialversicherungsanstalt des Kantons ZÃ¼rich, Ausgleichskasse, vom 6. Juni 2001 werden bestÃ¤tigt.</w:t>
      </w:r>
    </w:p>
    <w:p>
      <w:r>
        <w:t>2.Â Â Â Â Â Â Â Â  Das Verfahren ist kostenlos.</w:t>
      </w:r>
    </w:p>
    <w:p>
      <w:r>
        <w:t>3. Zustellung gegen Empfangsschein an:</w:t>
      </w:r>
    </w:p>
    <w:p>
      <w:r>
        <w:t>- Rechtsanwalt Dr. Julius Effenberger</w:t>
      </w:r>
    </w:p>
    <w:p>
      <w:r>
        <w:t>- Sozialversicherungsanstalt des Kantons ZÃ¼rich, Ausgleichskasse</w:t>
      </w:r>
    </w:p>
    <w:p>
      <w:r>
        <w:t>- Z.___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