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AB.2002.00243 vom 30. April 2003</w:t>
      </w:r>
    </w:p>
    <w:p>
      <w:r>
        <w:t>ZH Sozialversicherungsgericht, 2003-04-30, DE</w:t>
      </w:r>
    </w:p>
    <w:p>
      <w:r>
        <w:rPr>
          <w:b/>
        </w:rPr>
        <w:t xml:space="preserve">Quelle: </w:t>
      </w:r>
      <w:r>
        <w:t>https://mcp.opencaselaw.ch/entscheid/zh_sozialversicherungsgericht_AB.2002.00243</w:t>
      </w:r>
    </w:p>
    <w:p>
      <w:r>
        <w:t>FR: ZH_SOZIALVERSICHERUNGSGERICHT AB.2002.00243 du 30 avril 2003</w:t>
      </w:r>
    </w:p>
    <w:p>
      <w:r>
        <w:t>IT: ZH_SOZIALVERSICHERUNGSGERICHT AB.2002.00243 del 30 aprile 2003</w:t>
      </w:r>
    </w:p>
    <w:p>
      <w:pPr>
        <w:pStyle w:val="Heading2"/>
      </w:pPr>
      <w:r>
        <w:t>Erwägungen</w:t>
      </w:r>
    </w:p>
    <w:p>
      <w:r>
        <w:rPr>
          <w:b/>
        </w:rPr>
        <w:t>E. 4</w:t>
      </w:r>
    </w:p>
    <w:p>
      <w:r>
        <w:t>4.1.??? Der Beschwerdef?hrer liess zur Begr?ndung seiner Beschwerde zur Hauptsache darauf hinweisen (Urk. 1), dass die Beitr?ge f?r die Jahre 1995 und 1996 bei Verf?gungserlass am 29. April 2002 (Urk. 2/1+2) verwirkt gewesen seien. Ausserdem sei den Beitr?gen f?r die Jahre 1997 bis 1999 das durchschnittliche Einkommen der Jahre 1995 und 1996 zugrunde zu legen.</w:t>
      </w:r>
    </w:p>
    <w:p>
      <w:r>
        <w:t>4.2???? Demgegen?ber stellte sich die Ausgleichskasse auf den Standpunkt, sie habe die entsprechende Steuermeldung am 4. September 2001 erhalten. Aufgrund des Umstandes, dass solche Steuermeldungen jeweils unmittelbar nach Eintritt der Rechtskraft erstattet w?rden, habe man davon ausgehen d?rfen, dass die fraglichen Einkommen der Jahre 1994 und 1995 im Jahre 2001 rechtskr?ftig veranlagt und demnach die angefochtenen Verf?gungen betreffend die Jahre 1995 und 1996 rechtzeitig erlassen worden seien.</w:t>
      </w:r>
    </w:p>
    <w:p>
      <w:r>
        <w:rPr>
          <w:b/>
        </w:rPr>
        <w:t>E. 5</w:t>
      </w:r>
    </w:p>
    <w:p>
      <w:r>
        <w:t>5.1???? Da der Beschwerdef?hrer seine selbst?ndige Erwerbst?tigkeit am 1. Mai 1994 aufgenommen hat, sind zur Bemessung der pers?nlichen Beitr?ge die gem?ss nachfolgender Aufstellung bezeichneten Einkommen massgebend:</w:t>
      </w:r>
    </w:p>
    <w:p>
      <w:r>
        <w:t>Beitr?ge f?r das Jahr Einkommen investiertes Eigenkapital</w:t>
      </w:r>
    </w:p>
    <w:p>
      <w:r>
        <w:t>1995 1994/95 (umgerechnet auf 12 Monate) per 1. Januar 1997</w:t>
      </w:r>
    </w:p>
    <w:p>
      <w:r>
        <w:t>1996 1996 "</w:t>
      </w:r>
    </w:p>
    <w:p>
      <w:r>
        <w:t>1997 (Vorjahr) Durchschnitt 1995/96 per 1. Januar 1997</w:t>
      </w:r>
    </w:p>
    <w:p>
      <w:r>
        <w:t>1998/99 (1. ord. Per.) Durchschnitt 1995/96 "</w:t>
      </w:r>
    </w:p>
    <w:p>
      <w:r>
        <w:t>????????</w:t>
      </w:r>
    </w:p>
    <w:p>
      <w:r>
        <w:t>Da der ?bergang zur ordentlichen Vergangenheitsbemessung auf den fr?hstm?glichen Zeitpunkt erfolgt, ist f?r alle Beitragsjahre auf das per 1. Januar 1997 investierte Eigenkapital abzustellen (vgl. Hanspeter K?ser, a.a.O., Rz 14.80, S. 306). Dieses betr?gt gem?ss urspr?nglicher und rektifizierter Steuermeldung vom 29. Juli 2002 Fr. 22'000.-- (Urk. 10/2 und 12/2). Der Auffassung der Beschwerdegegnerin (Urk. 9 S. 2) ist insofern beizupflichten. Nicht korrekt erweist sich indes der angewandte Zinssatz von 5,5 % hinsichtlich der Beitragsjahre 1998 und 1999 (vgl. nachfolgende Erw?gung 5.3.3).</w:t>
      </w:r>
    </w:p>
    <w:p>
      <w:r>
        <w:t>5.2????</w:t>
      </w:r>
    </w:p>
    <w:p>
      <w:r>
        <w:t>5.2.1?? Im Weiteren stellt sich grunds?tzlich die Frage, ob die die Jahre 1995 und 1996 betreffenden Beitr?ge am 29. April 2002 (Urk. 2/1 und 2/2) ?berhaupt noch eingefordert werden konnten.</w:t>
      </w:r>
    </w:p>
    <w:p>
      <w:r>
        <w:t>Nach Art. 16 Abs. 1 des Bundesgesetzes ?ber die Alters- und Hinterlassenenversicherung (AHVG; in der seit dem 1. Januar 1997 geltenden und damit vorliegend anwendbaren Fassung) k?nnen Beitr?ge, welche nicht innert f?nf Jahren nach Ablauf des Kalenderjahres, f?r welches sie geschuldet sind, durch Verf?gung geltend gemacht werden, weder eingefordert noch entrichtet werden. Dabei handelt es sich nach st?ndiger Rechtsprechung des Eidgen?ssischen Versicherungsgerichts entgegen dem Randtitel zu Art. 16 AHVG um Verwirkungsfristen, deren Lauf weder unterbrochen noch aufgeschoben werden kann. In der Regel f?llt auch deren Erstreckung oder Wiederherstellung ausser Betracht (SVR 1998 AHV Nr. 26 S. 78 Erw. 2b, AHI 1996 S. 283 je mit Hinweisen). Verwirkungsfristen sind ?berdies von Amtes wegen zu pr?fen. F?r Beitr?ge nach den Artikeln 6, 8 Abs. 1 und 10 Abs. 1 AHVG endet die Frist jedoch erst ein Jahr nach Ablauf des Kalenderjahres, in welchem die massgebende Steuerveranlagung oder Nachsteuerveranlagung rechtskr?ftig wurde (Art. 16 Abs. 1 Satz 2 AHVG).</w:t>
      </w:r>
    </w:p>
    <w:p>
      <w:r>
        <w:t>5.2.2?? Der Beschwerdef?hrer hatte die Steuererkl?rung 1995/1996 nicht innert Frist eingereicht, weshalb er von der Steuerbeh?rde nach pflichtgem?ssem Ermessen eingesch?tzt worden war. Aufgrund der von ihm am 16. Februar 1996 eingereichten Steuererkl?rung mit dem auf dem Gesch?ftsabschluss f?r die Zeit vom 1. Mai 1994 bis zum 31. Dezember 1995 beruhenden Einkommen ergab sich, dass er in steuerlicher Hinsicht zu tief eingesch?tzt worden war, weshalb am 17. M?rz 1998 ein Nachsteuer- und Steuerstrafverfahren er?ffnet wurde (Urk. 3 S. 1). Mit Verf?gung vom 29. Mai 2000 setzte das Kantonale Steueramt Z?rich, Abteilung Spezialdienste, sowohl die vom Beschwerdef?hrer hinsichtlich der Staats- und Gemeindesteuern als auch die hinsichtlich der direkten Bundessteuer geschuldeten Nachsteuern fest. Gegen den Entscheid bestand Einsprachem?glichkeit (Urk. 3 S. 4 und 5). Da dieser Entscheid unangefochten blieb, wurden nach der Darstellung des Kantonalen Steueramtes, Abteilung Direkte Bundessteuer, AHV-Taxationen, vom 16. August 2002 (Urk. 11) am 25. Oktober 2000 die definitiven Steuerfaktoren mutiert. Da das steuerbare Einkommen unter dem Bezugsminimum gelegen habe, sei jedoch keine Veranlagungsverf?gung mit Rechnungsstellung erfolgt.</w:t>
      </w:r>
    </w:p>
    <w:p>
      <w:r>
        <w:t>???????? Fest steht aufgrund der Akten, dass hinsichtlich der Einkommen der Jahre 1995 und 1996 ein Nachsteuer- und Strafsteuerverfahren stattgefunden hat und mit unangefochten gebliebenem Entscheid vom 29. Mai 2000 abgeschlossen worden ist (Urk. 3 = 20/2). Demnach ist - selbst wenn es aufgrund besonderer Umst?nde im vorliegenden Fall in der Folge nicht zu einer f?rmlichen Veranlagungsverf?gung kam (Urk. 11) - davon auszugehen, dass die definitiven Steuerfaktoren hinsichtlich der 1995 und 1996 erzielten und somit massgebenden Eink?nfte sp?testens Ende 2000 feststanden. Dementsprechend erstattete das Kantonale Steueramt, Abteilung Direkte Bundessteuer, AHV-Taxationen, am 31. Juli 2001 Meldung zuhanden der Beschwerdegegnerin (Urk. 10/2). In der unrichtigen Annahme, die Rechtskraft der entsprechenden Steuerfaktoren sei erst im Laufe des Jahres 2001 eingetreten und darauf beruhende Beitr?ge w?rden damit erst Ende 2002 verwirken, erliess die Beschwerdegegnerin die angefochtenen Verf?gungen am 29. April 2002. Ist nach dem Gesagten aber von einer sp?testens Ende 2000 eingetretenen Rechtskraft der Steuerfaktoren auszugehen (vgl. auch die entsprechende Stellungnahme des Kantonalen Steueramtes vom 16. August 2002; Urk. 11), so h?tten die Beitr?ge l?ngstens bis zum 31. Dezember 2001 eingefordert werden k?nnen. Insbesondere hat es nicht der Beschwerdef?hrer zu vertreten, wenn zwischen Kenntnis der rechtskr?ftig gewordenen Steuerfaktoren und der Steuermeldung vom 31. Juli 2001 (Urk. 10/2) und hernach bis zum Erlass der angefochtenen Verf?gungen am 29. April 2002 mehrere Monate verstrichen sind. Die angefochtenen Verf?gungen vom 29. April 2002 erweisen sich hinsichtlich der Beitragsjahre 1995 und 1996 damit als versp?tet, weshalb sie aufzuheben sind. Die Beschwerde ist in diesem Punkt, da die Beitr?ge 1995 und 1996 verwirkt sind, gutzuheissen.</w:t>
      </w:r>
    </w:p>
    <w:p>
      <w:r>
        <w:t>5.3????</w:t>
      </w:r>
    </w:p>
    <w:p>
      <w:r>
        <w:t>5.3.1?? Weiter ist zu pr?fen, ob die Jahre 1997 bis 1999 beitragsrechtlich korrekt erfasst worden sind. Massgebend sind dabei - wie unter Ziffer 5.1 dargelegt - ebenfalls die Einkommen der Jahre 1995 und 1996. Das vom 1. Mai 1994 bis zum 31. Dezember 1995 dauernde erste Gesch?ftsjahr ist auf 12 Monate umzurechnen. Da aber - entgegen dem Vorgehen der Ausgleichskasse - keine Ausdehnung der Gegenwartsbemessung zur Anwendung gelangt, erweisen sich die Verf?gungen vom 29. April 2002 insoweit als falsch (vgl. den entsprechenden Antrag der Beschwerdegegnerin in der Beschwerdeantwort; Urk. 9 S. 2).</w:t>
      </w:r>
    </w:p>
    <w:p>
      <w:r>
        <w:t>5.3.2?? Am 31. Juli 2001 (Urk. 10/2) hatte das Kantonale Steueramt, Abteilung Direkte Bundessteuer, AHV-Taxationen, der Beschwerdegegnerin ein vom Beschwerdef?hrer 1995 erzieltes Einkommen von Fr. 105'045.-- und f?r 1996 ein solches von Fr. 103'255.-- gemeldet. Darauf beruhen die angefochtenen Verf?gungen f?r die Beitragsjahre 1997, 1998 und 1999. Gem?ss der rektifizierten Steuermeldung vom 29. Juli 2002 (Urk. 12/2 in Verbindung mit Urk. 20/3) belief sich das aufgrund des ersten Gesch?ftsjahres (1. Mai 1993 bis 31. Dezember 1995) erzielte Einkommen jedoch auf Fr. 113'723.--. Obwohl somit f?r 1995 von einem h?heren als demjenigen den Verf?gungen zugrunde liegenden Einkommen auszugehen ist, bedeutet dies f?r den Beschwerdef?hrer letztlich keine Schlechterstellung. Im ?brigen wurde ihm im Rahmen eines zweiten Schriftenwechsels Gelegenheit zur Stellungnahme einger?umt.</w:t>
      </w:r>
    </w:p>
    <w:p>
      <w:r>
        <w:t>5.3.3?? Aufgrund des Gesagten ergeben sich gem?ss den Steuermeldungen vom 31. Juli 2001 (Urk. 10/2) und vom 29. Juli 2002 (Urk. 12/2) folgende AHV-beitragspflichtige Einkommen:</w:t>
      </w:r>
    </w:p>
    <w:p>
      <w:r>
        <w:t>Einkommen 1995?????????????????????????????????????????????? Fr. 113'723.--</w:t>
      </w:r>
    </w:p>
    <w:p>
      <w:r>
        <w:t>Einkommen 1996?????????????????????????????????????????????? Fr. 103'255.--</w:t>
      </w:r>
    </w:p>
    <w:p>
      <w:r>
        <w:t>Aufrechnung der fakturierten Beitr?ge 1995?????????? Fr. ???2'009.--</w:t>
      </w:r>
    </w:p>
    <w:p>
      <w:r>
        <w:t>Aufrechnung der fakturierten Beitr?ge 1996?????????? Fr. ???2'009.--</w:t>
      </w:r>
    </w:p>
    <w:p>
      <w:r>
        <w:t>total beider Jahre??????????????????????????????????????????????????????? Fr. 220'996.--</w:t>
      </w:r>
    </w:p>
    <w:p>
      <w:r>
        <w:t>Durchschnitt 1995/1996????????????????????????????????????? Fr. 110'498.--</w:t>
      </w:r>
    </w:p>
    <w:p>
      <w:r>
        <w:t>Eigenkapitalzins von 5,5 % auf Fr. 22'000.--?? ./. Fr. ????1'210.--</w:t>
      </w:r>
    </w:p>
    <w:p>
      <w:r>
        <w:t>beitragspflichtiges Einkommen 1997?????????????????? Fr. 109'288.--</w:t>
      </w:r>
    </w:p>
    <w:p>
      <w:r>
        <w:t>Durchschnittseinkommen 1995/1996???????????????????? Fr. ?110'498.--</w:t>
      </w:r>
    </w:p>
    <w:p>
      <w:r>
        <w:t>Eigenkapitalzins von 4,5 % auf Fr. 22'000.--?? ./. Fr. ???????990.--</w:t>
      </w:r>
    </w:p>
    <w:p>
      <w:r>
        <w:t>beitragspflichtiges Einkommen 1998/1999?????????? Fr. 109'508.--</w:t>
      </w:r>
    </w:p>
    <w:p>
      <w:r>
        <w:t>???????? Der Beschwerdef?hrer ist somit 1997 f?r ein Einkommen von Fr. 109'200.-- (gerundet) und f?r 1998 und 1999 f?r ein solches von je Fr. 109'500.-- (ebenfalls gerundet) beitragspflichtig. Es bleibt anzumerken, dass der auf dem investierten Eigenkapital abzugsf?hige Zinssatz (vgl. Art. 18 Abs. 2 AHVV sowie Beitragstabellen Selbst?ndigerwerbende und Nichterwerbst?tige [in den seit 1. Januar 1996 geltenden Fassungen]) 1996 und 1997 5,5 % und 1998 und 1999 4,5 % betragen hat, w?hrenddem in den Vorjahren 1994 und 1995 noch ein Zinssatz von 7 % gegolten hatte.</w:t>
      </w:r>
    </w:p>
    <w:p>
      <w:r>
        <w:t>???????? Die Beschwerde ist somit teilweise gutzuheissen.</w:t>
      </w:r>
    </w:p>
    <w:p>
      <w:r>
        <w:rPr>
          <w:b/>
        </w:rPr>
        <w:t>E. 6</w:t>
      </w:r>
    </w:p>
    <w:p>
      <w:r>
        <w:t>????? Entsprechend dem teilweisen Obsiegen ist dem Beschwerdef?hrer gest?tzt auf Art. 61 lit. g ATSG, der als verfahrensrechtliche Bestimmung sofort anwendbar ist, und auf ? 34 des Gesetzes ?ber das Sozialversicherungsgericht eine reduzierte Prozessentsch?digung zuzusprechen, welche in Verbindung mit ? 9 der Verordnung ?ber die sozialversicherungsgerichtlichen Geb?hren, Kosten und Entsch?digungen nach richterlichem Ermessen auf Fr. 800.-- festzusetzen ist.</w:t>
      </w:r>
    </w:p>
    <w:p>
      <w:r>
        <w:t>Das Gericht erkennt:</w:t>
      </w:r>
    </w:p>
    <w:p>
      <w:r>
        <w:t>1.???????? In teilweiser Gutheissung Beschwerde werden die Verf?gungen vom 29. April 2002 betreffend die Beitragsjahre 1995 und 1996 aufgehoben. Die Verf?gungen vom 29. April 2002 betreffend die Beitragsjahre 1997 bis 1999 werden aufgehoben, und es wird festgestellt, dass das beitragspflichtige Einkommen f?r 1997 Fr. 109'200.-- und f?r 1998 und 1999 je Fr. 109'500.-- betr?gt.</w:t>
      </w:r>
    </w:p>
    <w:p>
      <w:r>
        <w:t>2.???????? Das Verfahren ist kostenlos.</w:t>
      </w:r>
    </w:p>
    <w:p>
      <w:r>
        <w:t>3.???????? Die Beschwerdegegnerin wird verpflichtet, dem Beschwerdef?hrer eine Prozessentsch?digung von Fr. 800.-- (einschliesslich Barauslagen und Mehrwertsteuer) zu bezahlen.</w:t>
      </w:r>
    </w:p>
    <w:p>
      <w:r>
        <w:t>4.???????? Zustellung gegen Empfangsschein an:</w:t>
      </w:r>
    </w:p>
    <w:p>
      <w:r>
        <w:t>- OBT Treuhand AG</w:t>
      </w:r>
    </w:p>
    <w:p>
      <w:r>
        <w:t>- AHV-Ausgleichskasse Metzger</w:t>
      </w:r>
    </w:p>
    <w:p>
      <w:r>
        <w:t>- Bundesamt f?r Sozialversicherung</w:t>
      </w:r>
    </w:p>
    <w:p>
      <w:r>
        <w:t>5.????????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