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VO140113 vom 14. August 2014</w:t>
      </w:r>
    </w:p>
    <w:p>
      <w:r>
        <w:t>ZH Obergericht, 2014-08-14, DE</w:t>
      </w:r>
    </w:p>
    <w:p>
      <w:r>
        <w:rPr>
          <w:b/>
        </w:rPr>
        <w:t xml:space="preserve">Quelle: </w:t>
      </w:r>
      <w:r>
        <w:t>https://mcp.opencaselaw.ch/entscheid/zh_obergericht_VO140113</w:t>
      </w:r>
    </w:p>
    <w:p>
      <w:r>
        <w:t>FR: ZH_OBERGERICHT VO140113 du 14 août 2014</w:t>
      </w:r>
    </w:p>
    <w:p>
      <w:r>
        <w:t>IT: ZH_OBERGERICHT VO140113 del 14 agosto 2014</w:t>
      </w:r>
    </w:p>
    <w:p>
      <w:pPr>
        <w:pStyle w:val="Heading2"/>
      </w:pPr>
      <w:r>
        <w:t>Erwägungen</w:t>
      </w:r>
    </w:p>
    <w:p>
      <w:r>
        <w:rPr>
          <w:b/>
        </w:rPr>
        <w:t>E. 1</w:t>
      </w:r>
    </w:p>
    <w:p>
      <w:r>
        <w:t>Mit Eingabe vom 11. August 2014 liess A._____ (nachfolgend: Gesuchsteller) durch seine Rechtsvertreterin beim Obergericht des Kantons Zürich ein Gesuch um Gewährung der unentgeltlichen Rechtspflege und Bestellung einer unentgeltlichen Rechtsverbeiständung für ein erstinstanzliches Verfahren betreffend "Vollstreckung Besuchsrecht" stellen (act. 1).</w:t>
      </w:r>
    </w:p>
    <w:p>
      <w:r>
        <w:rPr>
          <w:b/>
        </w:rPr>
        <w:t>E. 2</w:t>
      </w:r>
    </w:p>
    <w:p>
      <w:r>
        <w:t>Für die Beurteilung von Gesuchen um unentgeltliche Rechtspflege vor Einreichung der Klage bei Gericht ist gemäss § 128 GOG der Obergerichtspräsident im summarischen Verfahren zuständig (Art. 119 Abs. 3 ZPO). Die unentgeltliche Rechtspflege ist Art. 119 Abs. 5 ZPO zufolge vor jeder Instanz neu zu beantragen. Art. 119 Abs. 1 ZPO erlaubt zwar die Stellung von Gesuchen um unentgeltliche Rechtspflege vor oder während der Rechtshängigkeit der Klage. Praxisgemäss - und um nicht in das Verfahren vor einem erstinstanzlichen Gericht einzugreifen - bewilligt der Obergerichtspräsident die unentgeltliche Rechtspflege bei Vorliegen der Anspruchsvoraussetzungen jedoch nur bis zum Abschluss des Schlichtungsverfahrens. In seine Zuständigkeit fallen damit einzig Gesuche um unentgeltliche Rechtspflege und Rechtsverbeiständung für ein Schlichtungsverfahren vor einer zürcherischen Schlichtungsbehörde sowie Gesuche betreffend die unentgeltliche Rechtsverbeiständung zur Prozessvorbereitung, nicht hingegen Gesuche, mit welchen die Gewährung der unentgeltlichen Rechtspflege für ein (noch nicht eingeleitetes) erstinstanzliches Verfahren beantragt wird. Begründet wird diese Praxis damit, dass die um unentgeltliche Rechtspflege ersuchende Partei am Antrag - wie allgemein im Zivilprozess - ein schutzwürdiges Interesse aufweisen muss (Art. 59 Abs. 1 lit. a ZPO, vgl. auch ZK ZPO-Zürcher, Art. 59 N 7), und dass deren Interesse, durch den Obergerichtspräsidenten vor Klageeinreichung beurteilen zu lassen, ob in einem erstinstanzlichen Prozess die unentgeltliche Rechtspflege gewährt werde, kein solches schützenswertes Interesse darstellt. Das Anliegen, zur Risikoabsicherung</w:t>
      </w:r>
    </w:p>
    <w:p>
      <w:r>
        <w:t>- 3 - bereits frühzeitig einen Entscheid über die unentgeltliche Rechtspflege zu erwirken, genügt hierfür nicht. Eine solche vorzeitige Gewährung wäre denn auch wenig sinnvoll, da sich die tatsächlichen finanziellen Verhältnisse sowie die Grundlagen für die Beurteilung der Prozessaussichten bis zum Zeitpunkt der Einreichung der Klage beim Gericht verändern können (vgl. Entscheid der II. Zivilkammer des Obergerichts des Kantons Zürich vom 18. Februar 2013 E. II.2.3.1 und II.3.1 f., RU130001). Entgegen dem Wortlaut von § 128 GOG fehlt es demzufolge an der Zuständigkeit des Obergerichtspräsidenten zur Beurteilung des vorliegenden Gesuchs um unentgeltliche Rechtspflege und Rechtsverbeiständung für ein erstinstanzliches Verfahren vor einem Bezirksgericht. Dieser Antrag ist direkt beim massgeblichen Bezirksgericht einzureichen, weshalb darauf nicht einzutreten ist.</w:t>
      </w:r>
    </w:p>
    <w:p>
      <w:r>
        <w:rPr>
          <w:b/>
        </w:rPr>
        <w:t>E. 3</w:t>
      </w:r>
    </w:p>
    <w:p>
      <w:r>
        <w:t>Da der Gesuchsteller kein Gesuch um Bestellung von MLaw X._____ als unentgeltliche Rechtsbeiständin zur Prozessvorbereitung, namentlich zur Klärung der Erfolgsaussichten der ins Auge gefassten Klage, stellt, kann von der Prüfung der Bestellung einer vorprozessualen Rechtsverbeiständung abgesehen werden.</w:t>
      </w:r>
    </w:p>
    <w:p>
      <w:r>
        <w:rPr>
          <w:b/>
        </w:rPr>
        <w:t>E. 4</w:t>
      </w:r>
    </w:p>
    <w:p>
      <w:r>
        <w:t>Gemäss Art. 119 Abs. 6 ZPO ist das Verfahren um unentgeltliche Rechtspflege kostenlos.</w:t>
      </w:r>
    </w:p>
    <w:p>
      <w:r>
        <w:rPr>
          <w:b/>
        </w:rPr>
        <w:t>E. 5</w:t>
      </w:r>
    </w:p>
    <w:p>
      <w:r>
        <w:t>Wird die unentgeltliche Rechtspflege ganz oder teilweise abgelehnt oder entzogen, so kann die gesuchstellende Person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- 4 -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