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VO130185 vom 6. Dezember 2013</w:t>
      </w:r>
    </w:p>
    <w:p>
      <w:r>
        <w:t>ZH Obergericht, 2013-12-06, DE</w:t>
      </w:r>
    </w:p>
    <w:p>
      <w:r>
        <w:rPr>
          <w:b/>
        </w:rPr>
        <w:t xml:space="preserve">Quelle: </w:t>
      </w:r>
      <w:r>
        <w:t>https://mcp.opencaselaw.ch/entscheid/zh_obergericht_VO130185</w:t>
      </w:r>
    </w:p>
    <w:p>
      <w:r>
        <w:t>FR: ZH_OBERGERICHT VO130185 du 6 décembre 2013</w:t>
      </w:r>
    </w:p>
    <w:p>
      <w:r>
        <w:t>IT: ZH_OBERGERICHT VO130185 del 6 dicembre 2013</w:t>
      </w:r>
    </w:p>
    <w:p>
      <w:pPr>
        <w:pStyle w:val="Heading2"/>
      </w:pPr>
      <w:r>
        <w:t>Erwägungen</w:t>
      </w:r>
    </w:p>
    <w:p>
      <w:r>
        <w:rPr>
          <w:b/>
        </w:rPr>
        <w:t>E. 1</w:t>
      </w:r>
    </w:p>
    <w:p>
      <w:r>
        <w:t>Ausgangslage</w:t>
      </w:r>
    </w:p>
    <w:p>
      <w:r>
        <w:rPr>
          <w:b/>
        </w:rPr>
        <w:t>E. 1.1</w:t>
      </w:r>
    </w:p>
    <w:p>
      <w:r>
        <w:t>Mit Eingabe vom 5. November 2013 liess A._____ (nachfolgend: Gesuchstellerin) durch ihre Beiständin C._____, substituiert durch Rechtsanwalt lic. iur. X._____, beim Präsidenten des Obergerichts des Kantons Zürich um Gewährung der unentgeltlichen Rechtspflege für ein beim Friedensrichteramt der Stadt Zürich Kreise … anhängig gemachtes Schlichtungsverfahren ersuchen. Das Schlichtungsverfahren betrifft eine Unterhaltsklage gegen D._____ (act. 3/1 und act. 3/2/4). Mit Urteil vom 22. November 2013 hiess der Obergerichtspräsident das Gesuch gut und gewährte der Gesuchstellerin für das Schlichtungsverfahren vor dem Friedensrichteramt der Stadt Zürich Kreise … betreffend Unterhaltsklage die unentgeltliche Rechtspflege. Ein unentgeltlicher Rechtsbeistand wurde nicht bestellt (act. 3/4).</w:t>
      </w:r>
    </w:p>
    <w:p>
      <w:r>
        <w:rPr>
          <w:b/>
        </w:rPr>
        <w:t>E. 1.2</w:t>
      </w:r>
    </w:p>
    <w:p>
      <w:r>
        <w:t>Mit Eingabe vom 26. November 2013 liess die Gesuchstellerin durch Rechtsanwalt lic. iur. X._____ erneut ein Gesuch um unentgeltliche Rechtspflege einreichen mit dem Hinweis, dass die Zuständigkeit des Friedensrichteramtes der Stadt Zürich Kreise … nicht gegeben gewesen sei, da die Mutter der Gesuchstellerin per 31. Oktober 2013 nach E._____ gezogen sei. Bei der Klageeinleitung bzw. dem ersten Gesuch um unentgeltliche Rechtspflege sei dieser Umzug im Einwohnerkontrollsystem Alpha noch nicht ersichtlich gewesen. Die Klage sei nun neu am 26. November 2013 beim Friedensrichteramt F._____ eingereicht worden und es werde nun für das Schlichtungsverfahren vor dem Friedensrichteramt F._____ betreffend Unterhaltsklage gegen D._____ um die Gewährung der unentgeltlichen Rechtspflege ersucht (act. 1 S. 2 und act. 2/1).</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t>- 3 -</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w:t>
      </w:r>
    </w:p>
    <w:p>
      <w:r>
        <w:rPr>
          <w:b/>
        </w:rPr>
        <w:t>E. 2.3</w:t>
      </w:r>
    </w:p>
    <w:p>
      <w:r>
        <w:t>Die Mittellosigkeit wird gemeinhin dann bejaht, wenn der Aufwand des notwendigen Lebensunterhalts (sog. "zivilprozessualer Notbedarf") das massgebliche Einkommen übersteigt bzw. aus der Differenz nur ein kleiner Überschuss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rechtlich geschuldete Unterhaltsbeiträge, Wohnkosten, obligatorische Versicherungen, Transportkosten zum Arbeitsplatz, Steuern sowie Verpflichtungen gegenüber Dritten, wenn sie tatsächlich erfüllt werden (Emmel in: Sutter-Somm/Hasenböhl- er/Leuenberger [Hrsg.], Kommentar zur Schweizerischen Zivilprozessordnung, Zürich/Basel/Genf 2010, N 9 zu Art. 117 ZPO). Massgebend sind die wirtschaftlichen Verhältnisse im Zeitpunkt der Gesuchstellung (Emmel, a.a.O., N 4 zu Art. 117 ZPO).</w:t>
      </w:r>
    </w:p>
    <w:p>
      <w:r>
        <w:rPr>
          <w:b/>
        </w:rPr>
        <w:t>E. 2.4</w:t>
      </w:r>
    </w:p>
    <w:p>
      <w:r>
        <w:t>Bei der Beurteilung der Bedürftigkeit bei Gesuchen um unentgeltliche Rechtspflege für das Schlichtungsverfahren sind sehr strenge Massstäbe</w:t>
      </w:r>
    </w:p>
    <w:p>
      <w:r>
        <w:t>- 4 - anzulegen: Die in einem Schlichtungsverfahren entstehenden Kosten sind – anders als vor einer Gerichtsinstanz – sehr beschränkt und können deshalb bereits bei einem relativ geringen Überschuss des Einkommens und Vermögens über den zivilprozessualen Notbedarf bestritten werden.</w:t>
      </w:r>
    </w:p>
    <w:p>
      <w:r>
        <w:rPr>
          <w:b/>
        </w:rPr>
        <w:t>E. 2.5</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gemäss Art. 276 ff. ZGB vor (vgl. BGE 127 I 202), weshalb vorliegend insbesondere zu prüfen ist, ob die Gesuchstellerin nicht auf der Grundlage solcher Verpflichtungen die nötigen finanziellen Mittel erhältlich machen kann. Konkret sind deshalb die finanziellen Verhältnisse der Mutter der Gesuchstellerin in die Beurteilung ihrer Mittellosigkeit einzubeziehen.</w:t>
      </w:r>
    </w:p>
    <w:p>
      <w:r>
        <w:rPr>
          <w:b/>
        </w:rPr>
        <w:t>E. 2.7</w:t>
      </w:r>
    </w:p>
    <w:p>
      <w:r>
        <w:t>Gemäss den glaubhaften Ausführungen im Gesuch handelt es sich bei der zwei Jahre alten Gesuchstellerin um ein einkommens- und vermögensloses Kleinkind (act. 1 S. 3). Die Kindsmutter ist nicht erwerbstätig und erhält Kleinkinderbetreuungsbeiträge in der Höhe von monatlich Fr. 2'808.- (act. 3/2/6 lit. c). Die Miete beträgt monatlich Fr. 758.- (act. 3/2/8). Die Krankenkassenprämien KVG der Gesuchstellerin und der Kindsmutter belaufen sich auf insgesamt Fr. 266.90 pro Monat (inkl. IPV; act. 1 S. 3 und act. 3/2/7). Unter Hinzurechnung der Grundbeträge gemäss Kreisschreiben von insgesamt Fr. 1'750.- ist damit von einem monatlichen Bedarf der Kindsmutter und der Gesuchstellerin von Fr. 2'774.90 auszugehen. Die Vermögenslosigkeit der Kindsmutter wurde zwar nicht belegt. Auf den Nachweis kann vorliegend jedoch ausnahmsweise verzichtet werden, wäre allfällig vorhandenes Vermögen doch aufgrund der der Kindsmutter gewährten wirtschaftlichen Hilfe (vgl. act. 3/2/6 lit. e) ohnehin von geringer Höhe</w:t>
      </w:r>
    </w:p>
    <w:p>
      <w:r>
        <w:t>- 5 - und müsste zudem zur Deckung der monatlichen Lebenshaltungskosten herangezogen werden, zumal die Kleinkinderbetreuungsbeiträge von monatlich Fr. 2'808.- nur noch bis Ende November 2013 ausgerichtet wurden (act. 3/2/6 lit. f). Bei diesen finanziellen Verhältnissen kann die Kindsmutter nicht angehalten werden, gestützt auf die familienrechtliche Unterhaltspflicht nach Art. 276 ZGB einen Prozesskostenvorschuss zu leisten. Das Erfordernis der Mittellosigkeit der Gesuchstellerin ist damit hinreichend belegt bzw. glaubhaft gemacht.</w:t>
      </w:r>
    </w:p>
    <w:p>
      <w:r>
        <w:rPr>
          <w:b/>
        </w:rPr>
        <w:t>E. 2.8</w:t>
      </w:r>
    </w:p>
    <w:p>
      <w:r>
        <w:t>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Zur Vornahme der Prüfung ist auf die vorhandenen Akten abzustellen (vgl. auch Rüegg, in: Spühler/Tenchio/Infanger [Hrsg.], Basler Kommentar Schweizerische Zivilprozessordnung, Basel 2010, N 20 zu Art. 117 ZPO).</w:t>
      </w:r>
    </w:p>
    <w:p>
      <w:r>
        <w:rPr>
          <w:b/>
        </w:rPr>
        <w:t>E. 2.9</w:t>
      </w:r>
    </w:p>
    <w:p>
      <w:r>
        <w:t>Die rechtshängig gemachte Unterhaltsklage gegen D._____ kann aus heutiger Perspektive nicht als aussichtslos bezeichnet werden, da er die Gesuchstellerin am 19. April 2013 beim Zivilstandsamt G._____ als sein Kind anerkannt hat (vgl. act. 3/2/5). Folglich kann dem Antrag der Gesuchstellerin entsprochen werden und ist ihr für das Schlichtungsverfahren vor dem Friedensrichteramt F._____ betreffend oberwähnte Unterhaltsklage die unentgeltliche Rechtspflege zu erteilen.</w:t>
      </w:r>
    </w:p>
    <w:p>
      <w:r>
        <w:rPr>
          <w:b/>
        </w:rPr>
        <w:t>E. 2.10</w:t>
      </w:r>
    </w:p>
    <w:p>
      <w:r>
        <w:t>Einen Antrag um Bestellung eines unentgeltlichen Rechtsbeistandes stellt die Gesuchstellerin nicht. Einem solchen wäre auch nicht stattzugeben, da gemäss ständiger kantonaler und bundesgerichtlicher Rechtsprechung die Bestellung eines unentgeltlichen Rechtsbeistandes nicht notwendig erscheint, wenn die bedürftige Partei über einen Beistand verfügt, welcher in der Lage ist, die Interessen des Vertretenen zu wahren (ZR 83 [1984] S. 271; BGE 110 IA 87). Dies ist vorliegend der Fall. Die Vormundschaftsbehörde hat C._____ mit</w:t>
      </w:r>
    </w:p>
    <w:p>
      <w:r>
        <w:t>- 6 - Beschluss vom 24. Juli 2012 zur Beiständin der Gesuchstellerin mit dem Auftrag ernannt, für die Wahrung des Unterhaltsanspruches gegenüber dem Vater zu sorgen, wozu ihr eine Prozessvollmacht mit Substitutionsrecht erteilt wurde (act. 3/2/2). Die Beiständin C._____ hat in der Folge für Rechtsanwalt lic. iur. X._____, lic. iur. Y._____ und Rechtsanwältin lic. iur. Z._____ eine Substitutionsvollmacht ausgestellt (act. 3/2/3). Damit ist die rechtskundige Vertretung der Gesuchstellerin gewährleistet.</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F._____.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F._____ erfolgt deshalb unter diesem Vorbehalt.</w:t>
      </w:r>
    </w:p>
    <w:p>
      <w:r>
        <w:rPr>
          <w:b/>
        </w:rPr>
        <w:t>E. 4</w:t>
      </w:r>
    </w:p>
    <w:p>
      <w:r>
        <w:t>Kosten und Rechtsmittel</w:t>
      </w:r>
    </w:p>
    <w:p>
      <w:r>
        <w:rPr>
          <w:b/>
        </w:rPr>
        <w:t>E. 4.1</w:t>
      </w:r>
    </w:p>
    <w:p>
      <w:r>
        <w:t>Gemäss Art. 119 Abs. 6 ZPO ist das Verfahren um unentgeltliche Rechtspflege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w:t>
      </w:r>
    </w:p>
    <w:p>
      <w:r>
        <w:t>- 7 -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