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VO130148 vom 10. Oktober 2013</w:t>
      </w:r>
    </w:p>
    <w:p>
      <w:r>
        <w:t>ZH Obergericht, 2013-10-10, DE</w:t>
      </w:r>
    </w:p>
    <w:p>
      <w:r>
        <w:rPr>
          <w:b/>
        </w:rPr>
        <w:t xml:space="preserve">Quelle: </w:t>
      </w:r>
      <w:r>
        <w:t>https://mcp.opencaselaw.ch/entscheid/zh_obergericht_VO130148</w:t>
      </w:r>
    </w:p>
    <w:p>
      <w:r>
        <w:t>FR: ZH_OBERGERICHT VO130148 du 10 octobre 2013</w:t>
      </w:r>
    </w:p>
    <w:p>
      <w:r>
        <w:t>IT: ZH_OBERGERICHT VO130148 del 10 ottobre 2013</w:t>
      </w:r>
    </w:p>
    <w:p>
      <w:pPr>
        <w:pStyle w:val="Heading2"/>
      </w:pPr>
      <w:r>
        <w:t>Erwägungen</w:t>
      </w:r>
    </w:p>
    <w:p>
      <w:r>
        <w:rPr>
          <w:b/>
        </w:rPr>
        <w:t>E. 1</w:t>
      </w:r>
    </w:p>
    <w:p>
      <w:r>
        <w:t>Ausgangslage</w:t>
      </w:r>
    </w:p>
    <w:p>
      <w:r>
        <w:rPr>
          <w:b/>
        </w:rPr>
        <w:t>E. 1.1</w:t>
      </w:r>
    </w:p>
    <w:p>
      <w:r>
        <w:t>Beim Friedensrichteramt B._____-C._____ ging am 19. September 2013 ein Schlichtungsgesuch von A._____ (nachfolgend: Gesuchsteller) ein betreffend ei- ne arbeitsrechtliche Forderungsklage gegen die D._____ GmbH (act. 3/2).</w:t>
      </w:r>
    </w:p>
    <w:p>
      <w:r>
        <w:rPr>
          <w:b/>
        </w:rPr>
        <w:t>E. 1.2</w:t>
      </w:r>
    </w:p>
    <w:p>
      <w:r>
        <w:t>Mit Eingabe vom 19. September 2013 leitete die Sozialberatung B._____ sodann das durch den Gesuchsteller ausgefüllte Formular "Gesuch um unentgelt- liche Rechtspflege für das Schlichtungsverfahren" an den Präsidenten des Ober- gerichts des Kantons Zürich weiter (act. 1 und act. 2). Darin ersucht der Gesuch- steller um Gewährung der unentgeltlichen Rechtspflege und um Bestellung eines unentgeltlichen Rechtsbeistandes für das Schlichtungsverfahren (act. 2).</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Gemäss Art. 117 ZPO hat eine Person Anspruch auf unentgeltliche Rechts- pflege, wenn sie einerseits nicht über die erforderlichen Mittel verfügt (sog. "Mittel- losigkeit" oder "Bedürftigkeit") und andererseits ihr Rechtsbegehren nicht aus- sichtslos erscheint. Die Bewilligung des Gesuchs um unentgeltliche Rechtspflege</w:t>
      </w:r>
    </w:p>
    <w:p>
      <w:r>
        <w:t>- 3 - hat u.a. zur Folge, dass keine Gerichtskosten erhoben werden. Die Frage der Bewilligung der unentgeltlichen Rechtspflege stellt sich damit nur bei Verfahren, welche nicht ohnehin kostenlos sind. Im Schlichtungsverfahren werden gemäss Art. 113 Abs. 2 lit. d ZPO dann keine Gerichtskosten gesprochen, wenn es sich um eine Streitigkeit aus einem Arbeitsverhältnis bis zu einem Streitwert von Fr. 30'000.- handelt. Gemäss den Rechtsbegehren des Gesuchstellers liegt der Streitwert der arbeitsrechtlichen Klage vorliegend unter Fr. 30'000.- (act. 3/2 S. 2; Fr. 28'140.-), weshalb das Verfahren vor der Schlichtungsbehörde kostenlos ist. Auf das Gesuch um Gewährung der unentgeltlichen Rechtspflege im Sinne von Art. 118 Abs. 1 lit. a und b ZPO ist deshalb nicht einzutreten.</w:t>
      </w:r>
    </w:p>
    <w:p>
      <w:r>
        <w:rPr>
          <w:b/>
        </w:rPr>
        <w:t>E. 2.3</w:t>
      </w:r>
    </w:p>
    <w:p>
      <w:r>
        <w:t>Der Gesuchsteller beantragt im Weiteren die Bestellung eines unentgeltli- chen Rechtsbeistandes (act. 2 S. 4). Ein unentgeltlicher Rechtsbeistand wird be- stellt, wenn die gesuchstellende Person nicht über die erforderlichen Mittel ver- fügt, ihr Rechtsbegehren nicht aussichtslos erscheint (Art. 117 ZPO) und die ge- richtliche Bestellung zur Wahrung der Rechte der gesuchstellenden Person not- wendig ist (Art. 118 Abs. 1 lit. c ZPO).</w:t>
      </w:r>
    </w:p>
    <w:p>
      <w:r>
        <w:rPr>
          <w:b/>
        </w:rPr>
        <w:t>E. 2.4</w:t>
      </w:r>
    </w:p>
    <w:p>
      <w:r>
        <w:t>Bei der Beurteilung der Bedürftigkeit bei Gesuchen um unentgeltliche Rechtspflege für das Schlichtungsverfahren sind sehr strenge Massstäbe anzule- gen: Einerseits sind die in einem Schlichtungsverfahren entstehenden Kosten – anders als vor einer Gerichtsinstanz – sehr beschränkt und können deshalb be- reits bei einem relativ geringen Überschuss des Einkommens und Vermögens über den zivilprozessualen Notbedarf bestritten werden. Andererseits braucht es ganz besondere Umstände, damit die Bestellung eines Rechtsbeistandes im Schlichtungsverfahren gemäss Art. 118 Abs. 1 lit. c ZPO als notwendig erscheint.</w:t>
      </w:r>
    </w:p>
    <w:p>
      <w:r>
        <w:rPr>
          <w:b/>
        </w:rPr>
        <w:t>E. 2.5</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w:t>
      </w:r>
    </w:p>
    <w:p>
      <w:r>
        <w:t>- 4 - sein Verbrauch zumutbar ist (Emmel in: Sutter-Somm/Hasenböhler/Leuenberger [Hrsg.], Kommentar zur Schweizerischen Zivilprozessordnung, , Zürich/Basel/ Genf 2010, N 7 zu Art. 117). Vom Vermögen wird jedoch derjenige Betrag, der mangels ausreichenden Einkommens für den laufenden Lebensunterhalt einge- setzt werden muss, nicht berücksichtigt (Urteil des Bundesgerichts 9C_874/2008). Als Lebensaufwandkosten sind grundsätzlich zu berücksichtigen der Grundbe- trag, rechtlich geschuldete Unterhaltsbeiträge, Wohnkosten, obligatorische Versi- cherungen, Transportkosten zum Arbeitsplatz, Steuern sowie Verpflichtungen ge- genüber Dritten, wenn sie tatsächlich erfüllt werden (Emmel, a.a.O., N 9 zu Art. 117). Massgebend sind die wirtschaftlichen Verhältnisse im Zeitpunkt der Ge- suchstellung (Emmel, a.a.O., N 4 zu Art. 117).</w:t>
      </w:r>
    </w:p>
    <w:p>
      <w:r>
        <w:rPr>
          <w:b/>
        </w:rPr>
        <w:t>E. 2.6</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2.7</w:t>
      </w:r>
    </w:p>
    <w:p>
      <w:r>
        <w:t>Zu seinen finanziellen Verhältnissen führte der Gesuchsteller aus, er erhalte Sozialhilfe in der Höhe von monatlich Fr. 1'831.10 und seine monatlichen Ausla- gen beliefen sich auf Fr. 999.10 (Miete Fr. 550.-, Krankenkassenprämie KVG Fr. 330.10, Fahrkosten ZVV Fr. 119.-). Er habe weder Vermögen noch Schulden (act. 2 S. 2 ff.). Dem eingereichten Monatsbudget der Sozialabteilung B._____ ist zu entnehmen, dass der Gesuchsteller Sozialhilfe in der Höhe von monatlich Fr. 1'831.10.- erhält und dass die Miete für die Notwohnung des Gesuchstellers monatlich Fr. 500.- und die Krankenkassenprämie KVG Fr. 330.10 beträgt (act. 3/1). Die vom Gesuchsteller zudem geltend gemachten Auslagen von Fr. 119.- monatlich für ein ZVV-Abo im Zusammenhang mit der Teilnahme an ei- nem Sprachkurs (act. 2 S. 2 f.) sind lediglich im Umfang von Fr. 70.- belegt (act. 3/1). Damit stehen den monatlichen Einnahmen von Fr. 1'831.10.- (unter Be- rücksichtigung des Grundbetrages gemäss Kreisschreiben von Fr. 1'200.-) monat-</w:t>
      </w:r>
    </w:p>
    <w:p>
      <w:r>
        <w:t>- 5 - liche Auslagen von 2'100.10 gegenüber. Der Gesuchsteller hat es unterlassen, Belege zu seinen Vermögensverhältnissen ins Recht zu legen. Auf den Nachweis kann vorliegend jedoch ausnahmsweise verzichtet werden, wäre allfällig vorhan- denes Vermögen doch aufgrund der dem Gesuchsteller gewährten Sozialhilfe oh- nehin von geringer Höhe und müsste zudem zur Deckung der monatlichen Le- benshaltungskosten herangezogen werden. Damit ist die Mittellosigkeit des Ge- suchstellers hinreichend belegt bzw. glaubhaft gemacht.</w:t>
      </w:r>
    </w:p>
    <w:p>
      <w:r>
        <w:rPr>
          <w:b/>
        </w:rPr>
        <w:t>E. 2.8</w:t>
      </w:r>
    </w:p>
    <w:p>
      <w:r>
        <w:t>Für die Beurteilung der fehlenden Aussichtslosigkeit als zweite Vorausset- zung der Gewährung der unentgeltlichen Rechtspflege ist eine gewisse Prozess- prognose notwendig, wobei auf den Zeitpunkt der Gesuchseinreichung abzustel- len ist. Als aussichtslos sind dabei nach der bundesgerichtlichen Rechtsprechung Prozessbegehren anzusehen, bei denen die Gewinnaussichten beträchtlich ge- ringer sind als die Verlustgefahren und die deshalb kaum als ernsthaft bezeichnet werden können (vgl. z.B. BGE 69 I 160). Zur Vornahme der Prüfung ist auf die vorhandenen Akten abzustellen (vgl. auch Rüegg, in: Niggli/Heer/Wiprächtiger [Hrsg.], Basler Kommentar zur Schweizerischen Strafprozessordnung, Basel 2011, N 20 zu Art. 117).</w:t>
      </w:r>
    </w:p>
    <w:p>
      <w:r>
        <w:rPr>
          <w:b/>
        </w:rPr>
        <w:t>E. 2.9</w:t>
      </w:r>
    </w:p>
    <w:p>
      <w:r>
        <w:t>Die vom Gesuchsteller eingeleitete arbeitsrechtliche Forderungsklage gegen die D._____ GmbH kann gestützt auf die mit den jeweiligen Beweisofferten ver- sehenen Ausführungen im Schlichtungsgesuch (act. 3/2) im heutigen Zeitpunkt nicht als aussichtslos betrachtet werden.</w:t>
      </w:r>
    </w:p>
    <w:p>
      <w:r>
        <w:rPr>
          <w:b/>
        </w:rPr>
        <w:t>E. 2.10</w:t>
      </w:r>
    </w:p>
    <w:p>
      <w:r>
        <w:t>Damit die Bestellung eines Rechtsbeistandes im Schlichtungsverfahren schliesslich als notwendig erscheint, bedarf es ganz besonderer Umstände, d.h. es sind hohe Anforderungen an die Notwendigkeit eines unentgeltlichen Rechts- vertreters zu stellen. Allgemein ausgedrückt hat eine Partei dann einen Anspruch auf Verbeiständung, wenn ihre Interessen in schwerwiegender Weise betroffen sind und der Fall in tatsächlicher und rechtlicher Hinsicht Schwierigkeiten bietet, die den Beizug eines Rechtsvertreters erforderlich machen (so Emmel, a.a.O., N 5 zu Art. 118). Dabei sind neben der Komplexität der Rechtsfragen und der Un- übersichtlichkeit des Sachverhaltes auch in der Person des Betroffenen liegende Gründe zu berücksichtigen, so das Alter, die soziale Situation, Sprachkenntnisse</w:t>
      </w:r>
    </w:p>
    <w:p>
      <w:r>
        <w:t>- 6 - sowie allgemein die Fähigkeit, sich im Verfahren zurecht zu finden (Entscheid des Bundesgerichts 1C_339/2008 vom 24. September 2008, E. 2.2.).</w:t>
      </w:r>
    </w:p>
    <w:p>
      <w:r>
        <w:rPr>
          <w:b/>
        </w:rPr>
        <w:t>E. 2.11</w:t>
      </w:r>
    </w:p>
    <w:p>
      <w:r>
        <w:t>Das Erfordernis der Notwendigkeit eines unentgeltlichen Rechtsbeistandes ist vorliegend ausnahmsweise zu bejahen. Aufgrund der eingereichten Unterlagen und des geschilderten Sachverhalts ist davon auszugehen, dass die Klage durch- aus anspruchsvolle Abklärungen erforderlich machen kann. Insbesondere die Be- rechnung der konkreten Ansprüche des Gesuchstellers ist von einer gewissen Komplexität. Zudem geht es um einen für den Gesuchsteller sehr hohen Betrag. Sodann gelten Prozesse um wichtige Aspekte des Lebens wie der Arbeit in aller Regel ohnehin als relativ schwere Fälle, welche die Bestellung eines unentgeltli- chen Rechtsbeistandes rechtfertigen (vgl. Rüegg, a.a.O., N 11 zu Art. 118). Die Sozialberatung B._____ hat sodann bestätigt, dass der Gesuchsteller nicht in der Lage sei, seine Rechte eigenständig wahrzunehmen und er habe auch bei der Gesuchstellung zum Schlichtungsverfahren intensiv von der Sozialberatung B._____ unterstützt werden müssen (act. 1). Hinzu kommt, dass der Gesuchstel- ler … Staatsangehöriger [Staat in Südasien] ist, nur über ungenügende Deutsch- kenntnisse verfügt und mit der hiesigen Rechtsordnung nicht vertraut ist (vgl. act. 1 und act. 3/2). Die sachliche Notwendigkeit der unentgeltlichen Rechtsver- beiständung im Sinne von Art. 118 Abs. 1 lit. c ZPO ist damit zu bejahen und es ist dem Gesuchsteller für das Schlichtungsverfahren ein unentgeltlicher Rechts- beistand zu bestellen. Der Gesuchsteller ist aufzufordern, innert Frist einen im Kanton Zürich zugelassenen Rechtsanwalt bzw. eine Rechtsanwältin zu benen- nen, andernfalls ihm vom Gericht ein Rechtsanwalt oder eine Rechtsanwältin be- stellt wird</w:t>
      </w:r>
    </w:p>
    <w:p>
      <w:r>
        <w:rPr>
          <w:b/>
        </w:rPr>
        <w:t>E. 3</w:t>
      </w:r>
    </w:p>
    <w:p>
      <w:r>
        <w:t>Kosten der unentgeltlichen Rechtspflege Gemäss den einschlägigen Bestimmungen der ZPO werden die Kosten der un- 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w:t>
      </w:r>
    </w:p>
    <w:p>
      <w:r>
        <w:t>- 7 - Schlichtungsbehörde von der zuständigen Gemeinde zu tragen, vorliegend somit von der Stadt B._____. Zu beachten ist indes, dass die Kosten des Schlichtungs- verfahrens gemäss Art. 207 Abs. 2 ZPO bei der Einreichung der Klage zur Haupt- sache geschlagen werden und das erkennende Gericht somit in der Folge über diese zusammen mit den übrigen Prozesskosten gemäss Art. 104 ff. ZPO zu ent- scheiden hat. Die Kostenauflage an die Stadt B._____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