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VO130136 vom 7. Oktober 2013</w:t>
      </w:r>
    </w:p>
    <w:p>
      <w:r>
        <w:t>ZH Obergericht, 2013-10-07, DE</w:t>
      </w:r>
    </w:p>
    <w:p>
      <w:r>
        <w:rPr>
          <w:b/>
        </w:rPr>
        <w:t xml:space="preserve">Quelle: </w:t>
      </w:r>
      <w:r>
        <w:t>https://mcp.opencaselaw.ch/entscheid/zh_obergericht_VO130136</w:t>
      </w:r>
    </w:p>
    <w:p>
      <w:r>
        <w:t>FR: ZH_OBERGERICHT VO130136 du 7 octobre 2013</w:t>
      </w:r>
    </w:p>
    <w:p>
      <w:r>
        <w:t>IT: ZH_OBERGERICHT VO130136 del 7 ottobre 2013</w:t>
      </w:r>
    </w:p>
    <w:p>
      <w:pPr>
        <w:pStyle w:val="Heading2"/>
      </w:pPr>
      <w:r>
        <w:t>Erwägungen</w:t>
      </w:r>
    </w:p>
    <w:p>
      <w:r>
        <w:rPr>
          <w:b/>
        </w:rPr>
        <w:t>E. 1</w:t>
      </w:r>
    </w:p>
    <w:p>
      <w:r>
        <w:t>Mit Eingabe vom 26. August 2013 teilte das Friedensrichteramt der Stadt Zürich Kreise 7 + 8 mit, A._____ (nachfolgend: Gesuchsteller) habe anlässlich der Schlichtungsverhandlung die unentgeltliche Rechtspflege beantragt und er werde "die Unterlagen für die unentgeltliche Prozessführung" selbständig einreichen (act. 1). Dieser Mitteilung wurde die Verfügung des Friedensrichteramtes der Stadt Zürich Kreise 7 + 8 vom 26. August 2013 beigelegt, welcher zu entnehmen ist, dass der Gesuchsteller die gegen ihn von B._____ eingeleitete Forderungs- klage anlässlich der Schlichtungsverhandlung vom 26. August 2013 anerkannt hat. Im Weiteren ist festgehalten, dass dem Gesuchsteller die Kosten des frie- densrichterlichen Verfahrens von Fr. 950.- auferlegt werden (act. 2 S. 2).</w:t>
      </w:r>
    </w:p>
    <w:p>
      <w:r>
        <w:rPr>
          <w:b/>
        </w:rPr>
        <w:t>E. 2</w:t>
      </w:r>
    </w:p>
    <w:p>
      <w:r>
        <w:t>Mit Verfügung vom 13. September 2013 wurde dem Gesuchsteller Frist an- gesetzt, um Ausführungen zu seinen monatlichen Einnahmen und Auslagen und zu allfällig vorhandenem Vermögen zu machen sowie die entsprechenden aktuel- len Belege ins Recht zu legen. Im Weiteren wurde der Gesuchsteller aufgefordert, Ausführungen zur fehlenden Aussichtslosigkeit seines Standpunktes in der Hauptsache zu machen, allfällige Unterlagen einzureichen und insbesondere dar- zulegen, weshalb er der Ansicht sei, sich zu Recht gegen die geltend gemachten und von ihm anlässlich der Schlichtungsverhandlung anerkannten Ansprüche ge- wehrt zu haben (act. 3).</w:t>
      </w:r>
    </w:p>
    <w:p>
      <w:r>
        <w:rPr>
          <w:b/>
        </w:rPr>
        <w:t>E. 3</w:t>
      </w:r>
    </w:p>
    <w:p>
      <w:r>
        <w:t>Mit Eingabe vom 27. September 2013 (Datum Poststempel) reichte der Ge- suchsteller rechtzeitig ein Schreiben zusammen mit dem ausgefüllten Formular "Gesuch um unentgeltliche Rechtspflege für das Schlichtungsverfahren" ein (act. 4 und act. 5). Der Gesuchsteller machte darin zwar Ausführungen zu seiner finanziellen Situation. Er unterliess es jedoch entgegen der ausdrücklichen Auf- forderung in der Verfügung vom 13. September 2013 (act. 3), Belege zu den Ak- ten zu reichen. Zudem finden sich keine Ausführungen und Belege zur fehlenden Aussichtslosigkeit seines Standpunktes in der Hauptsache.</w:t>
      </w:r>
    </w:p>
    <w:p>
      <w:r>
        <w:t>- 3 -</w:t>
      </w:r>
    </w:p>
    <w:p>
      <w:r>
        <w:rPr>
          <w:b/>
        </w:rPr>
        <w:t>E. 4</w:t>
      </w:r>
    </w:p>
    <w:p>
      <w:r>
        <w:t>Es ist dem Obergerichtspräsidenten unter diesen Umständen nicht möglich, die finanziellen Verhältnisse des Gesuchstellers und die fehlende Aussichtslosig- keit seines Standpunktes in der Hauptsache hinreichend zu beurteilen. Der Ge- suchsteller ist damit seinen Mitwirkungspflichten nicht nachgekommen, weshalb das Gesuch um Gewährung der unentgeltlichen Rechtspflege für das Schlich- tungsverfahren androhungsgemäss (vgl. act. 3 S. 3 Dispositiv-Ziffer 1) abzuwei- sen ist.</w:t>
      </w:r>
    </w:p>
    <w:p>
      <w:r>
        <w:rPr>
          <w:b/>
        </w:rPr>
        <w:t>E. 5</w:t>
      </w:r>
    </w:p>
    <w:p>
      <w:r>
        <w:t>Gemäss Art. 119 Abs. 6 ZPO ist das Verfahren um unentgeltliche Rechts- pflege kostenlos.</w:t>
      </w:r>
    </w:p>
    <w:p>
      <w:r>
        <w:rPr>
          <w:b/>
        </w:rPr>
        <w:t>E. 6</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7</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