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VO130086 vom 27. Mai 2013</w:t>
      </w:r>
    </w:p>
    <w:p>
      <w:r>
        <w:t>ZH Obergericht, 2013-05-27, DE</w:t>
      </w:r>
    </w:p>
    <w:p>
      <w:r>
        <w:rPr>
          <w:b/>
        </w:rPr>
        <w:t xml:space="preserve">Quelle: </w:t>
      </w:r>
      <w:r>
        <w:t>https://mcp.opencaselaw.ch/entscheid/zh_obergericht_VO130086</w:t>
      </w:r>
    </w:p>
    <w:p>
      <w:r>
        <w:t>FR: ZH_OBERGERICHT VO130086 du 27 mai 2013</w:t>
      </w:r>
    </w:p>
    <w:p>
      <w:r>
        <w:t>IT: ZH_OBERGERICHT VO130086 del 27 maggio 2013</w:t>
      </w:r>
    </w:p>
    <w:p>
      <w:pPr>
        <w:pStyle w:val="Heading2"/>
      </w:pPr>
      <w:r>
        <w:t>Erwägungen</w:t>
      </w:r>
    </w:p>
    <w:p>
      <w:r>
        <w:rPr>
          <w:b/>
        </w:rPr>
        <w:t>E. 1</w:t>
      </w:r>
    </w:p>
    <w:p>
      <w:r>
        <w:t>Ausgangslage</w:t>
      </w:r>
    </w:p>
    <w:p>
      <w:r>
        <w:rPr>
          <w:b/>
        </w:rPr>
        <w:t>E. 1.1</w:t>
      </w:r>
    </w:p>
    <w:p>
      <w:r>
        <w:t>Mit Eingabe vom 22. Mai 2013 liess A._____ (nachfolgend: Gesuchstellerin) durch ihre Beiständin Dr. C._____ beim Präsidenten des Obergerichts des Kantons Zürich um Gewährung der unentgeltlichen Rechtspflege für ein Schlichtungsverfahren beim Friedensrichteramt D._____ ersuchen. Das Schlichtungsverfahren betrifft eine Unterhaltsklage gegen E._____ (act. 1 und 3/3).</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w:t>
      </w:r>
    </w:p>
    <w:p>
      <w:r>
        <w:t>- 3 -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Gemäss den glaubhaften Ausführungen im Gesuch handelt es sich bei der rund zweieinhalb Jahre alten Gesuchstellerin um ein einkommens- und ver- mögensloses Kleinkind (act. 1 S. 2). Zum Einkommen der Mutter wird im Gesuch geltend gemacht, sie werde zurzeit vollumfänglich von der Sozial- behörde unterstützt (act. 1 S. 2). Belege zu ihren finanziellen Verhältnissen wurden jedoch keine ins Recht gereicht. Wie dargelegt trifft die gesuchstel- lende Person hinsichtlich der Darlegung der Mittellosigkeit eine umfassende Mitwirkungspflicht. Diese gilt auch für den Nachweis der finanziellen Ver- hältnisse der unterhaltspflichtigen Kindsmutter. Es wäre der Vertretung der Gesuchstellerin durchaus möglich gewesen, die Einkünfte der Kindsmutter insbesondere mittels Beleg der zuständigen Sozialbehörde darzulegen. Blosse Behauptungen - wie sie vorliegend gegeben sind - vermögen den Anforderungen an den Nachweis der Mittellosigkeit nicht zu genügen, wes- halb die finanziellen Verhältnisse der Kindsmutter nicht hinreichend ausge- wiesen sind. Unter diesen Umständen ist es dem Gericht nicht möglich, die Mittellosigkeit der Gesuchstellerin abschliessend zu beurteilen. Eine Fristan- setzung zur Konkretisierung bzw. zur Einreichung der Unterlagen drängt sich aufgrund der Rechtsvertretung der Gesuchstellerin sodann nicht auf. Das Gesuch um Gewährung der unentgeltlichen Rechtspflege ist daher in- folge Verletzung der Mitwirkungspflicht abzuweisen. Der Gesuchstellerin ist es jedoch unbenommen, bei einem allfälligen Verfahren vor Bezirksgericht erneut um die unentgeltliche Rechtspflege zu ersuchen.</w:t>
      </w:r>
    </w:p>
    <w:p>
      <w:r>
        <w:rPr>
          <w:b/>
        </w:rPr>
        <w:t>E. 2.7</w:t>
      </w:r>
    </w:p>
    <w:p>
      <w:r>
        <w:t>Von einer Prüfung der weiteren Voraussetzungen der Aussichtslosigkeit und der Notwendigkeit einer unentgeltlichen Rechtsverbeiständung kann unter diesen Umständen abgesehen werden, wobei Letztere infolge bestehender Beistandschaft ohnehin zu verneinen wäre (ZR 83 [1984] S. 271; BGE 110 IA 87).</w:t>
      </w:r>
    </w:p>
    <w:p>
      <w:r>
        <w:t>- 5 -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