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VO130032 vom 11. März 2013</w:t>
      </w:r>
    </w:p>
    <w:p>
      <w:r>
        <w:t>ZH Obergericht, 2013-03-11, DE</w:t>
      </w:r>
    </w:p>
    <w:p>
      <w:r>
        <w:rPr>
          <w:b/>
        </w:rPr>
        <w:t xml:space="preserve">Quelle: </w:t>
      </w:r>
      <w:r>
        <w:t>https://mcp.opencaselaw.ch/entscheid/zh_obergericht_VO130032</w:t>
      </w:r>
    </w:p>
    <w:p>
      <w:r>
        <w:t>FR: ZH_OBERGERICHT VO130032 du 11 mars 2013</w:t>
      </w:r>
    </w:p>
    <w:p>
      <w:r>
        <w:t>IT: ZH_OBERGERICHT VO130032 del 11 marzo 2013</w:t>
      </w:r>
    </w:p>
    <w:p>
      <w:pPr>
        <w:pStyle w:val="Heading2"/>
      </w:pPr>
      <w:r>
        <w:t>Erwägungen</w:t>
      </w:r>
    </w:p>
    <w:p>
      <w:r>
        <w:rPr>
          <w:b/>
        </w:rPr>
        <w:t>E. 1</w:t>
      </w:r>
    </w:p>
    <w:p>
      <w:r>
        <w:t>Ausgangslage</w:t>
      </w:r>
    </w:p>
    <w:p>
      <w:r>
        <w:rPr>
          <w:b/>
        </w:rPr>
        <w:t>E. 1.1</w:t>
      </w:r>
    </w:p>
    <w:p>
      <w:r>
        <w:t>Mit Eingabe vom 28. Februar 2013 liessen A._____ und B._____ (nachfol- gend: Gesuchstellerinnen) durch MLaw X1._____ beim Obergericht des Kantons Zürich ein Gesuch um Gewährung der vollumfänglichen unentgeltli- chen Rechtspflege für ein beim Friedensrichteramt D._____ eingeleitetes Schlichtungsverfahren betreffend Unterhaltsklage gegen E._____ einreichen (act. 1).</w:t>
      </w:r>
    </w:p>
    <w:p>
      <w:r>
        <w:rPr>
          <w:b/>
        </w:rPr>
        <w:t>E. 1.2</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Eine Person hat Anspruch auf unentgeltliche Rechtspflege, wenn sie einer- seits nicht über die erforderlichen Mittel verfügt (sog. "Mittellosigkeit" oder "Bedürftigkeit") und andererseits ihr Rechtsbegehren nicht aussichtslos er- scheint (Art. 117 ZPO). Ein Anspruch auf die gerichtliche Bestellung eines unentgeltlichen Rechtsbeistandes setzt sodann zusätzlich voraus, dass dies zur Wahrung der Rechte notwendig ist (Art. 118 Abs. 1 lit. c ZPO). Die Mittellosigkeit wird gemeinhin dann bejaht, wenn der Aufwand des not- wendigen Lebensunterhalts (sog. "zivilprozessualer Notbedarf") das mass-</w:t>
      </w:r>
    </w:p>
    <w:p>
      <w:r>
        <w:t>- 3 - gebliche Einkommen übersteigt bzw. aus der Differenz nur ein kleiner Über- schuss resultiert, welcher es dem Gesuchsteller nicht erlauben würde, die Prozesskosten innert nützlicher Frist zu bezahlen. Nebst dem Einkommen ist auch das Vermögen zur Bestreitung des Prozessaufwands einzusetzen. Zu berücksichtigen ist vorhandenes Vermögen jeglicher Art, soweit es effek- tiv verfügbar, realisierbar und sein Verbrauch zumutbar ist. Als Lebensauf- wandkosten sind grundsätzlich zu berücksichtigen der Grundbetrag, recht- lich geschuldete Unterhaltsbeiträge, Wohnkosten, obligatorische Versiche- rungen, Transportkosten zum Arbeitsplatz, Steuern sowie Verpflichtungen gegenüber Dritten, wenn sie tatsächlich erfüllt werden (Emmel in: Kommen- tar zur Schweizerischen Zivilprozessordnung, Sutter-Somm/Hasenböhl- er/Leuenberger [Hrsg.], Zürich/Basel/Genf 2010, Art. 117 N 9). Massgebend sind die wirtschaftlichen Verhältnisse im Zeitpunkt der Gesuchstellung (Em- mel, a.a.O., Art. 117 N 4).</w:t>
      </w:r>
    </w:p>
    <w:p>
      <w:r>
        <w:rPr>
          <w:b/>
        </w:rPr>
        <w:t>E. 2.3</w:t>
      </w:r>
    </w:p>
    <w:p>
      <w:r>
        <w:t>Die gesuchstellende Person hat gemäss Art. 119 Abs. 2 ZPO die zur Beur- teilung ihres Gesuchs relevanten Einkommens- und Vermögensverhältnisse umfassend darzulegen - es trifft sie bei der Abklärung der wirtschaftlichen Verhältnisse eine umfassende Mitwirkungspflicht. Kommt sie dieser Mitwir- kungspflicht nicht oder nur ungenügend nach und kann als Folge davon ihre Bedürftigkeit nicht hinreichend beurteilt werden, ist der Anspruch um unent- geltliche Rechtspflege zu verweigern (BGE 120 Ia 179).</w:t>
      </w:r>
    </w:p>
    <w:p>
      <w:r>
        <w:rPr>
          <w:b/>
        </w:rPr>
        <w:t>E. 2.4</w:t>
      </w:r>
    </w:p>
    <w:p>
      <w:r>
        <w:t>Dem Anspruch auf unentgeltliche Rechtspflege gehen allfällige gesetzliche Unterhaltspflichten wie bspw. die Unterhaltspflicht der Eltern für ihre Kinder gemäss Art. 276 ff. ZGB vor (vgl. BGE 127 I 202), weshalb vorliegend ins- besondere zu prüfen ist, ob die Gesuchstellerinnen nicht auf der Grundlage solcher Verpflichtungen die nötigen finanziellen Mittel erhältlich machen können. Konkret sind deshalb die finanziellen Verhältnisse der Mutter der Gesuchstellerinnen in die Beurteilung ihrer Mittellosigkeit einzubeziehen.</w:t>
      </w:r>
    </w:p>
    <w:p>
      <w:r>
        <w:rPr>
          <w:b/>
        </w:rPr>
        <w:t>E. 2.5</w:t>
      </w:r>
    </w:p>
    <w:p>
      <w:r>
        <w:t>Bei der Gesuchstellerin 1 handelt es sich um ein rund sieben Jahre altes Mädchen und bei der Gesuchstellerin 2 um ein rund ein Jahr altes Kleinkind. Gemäss den glaubhaften Ausführungen im Gesuch verfügen beide weder</w:t>
      </w:r>
    </w:p>
    <w:p>
      <w:r>
        <w:t>- 4 - über ein Einkommen noch über Vermögen (act. 1 S. 2). Zum Einkommen der Kindsmutter wird im Gesuch ausgeführt, sie gehe keiner Erwerbstätigkeit nach und werde zurzeit von der Sozialhilfe unterstützt (act. 1 S. 2). Als Beleg wird zwar ein Schreiben der Sozialberatung der Stadt D._____ vom 25. Ja- nuar 2013 ins Recht gereicht, worin die finanzielle Unterstützung der Kinds- mutter für den Lebensunterhalt bestätigt wird (act. 2/1). Nach der Praxis des Obergerichts reicht es für die Darlegung der Mittellosigkeit indes grundsätz- lich nicht aus, sich lediglich auf einen solchen Beleg der Sozialbehörde zu stützen. Vielmehr müssen die finanziellen Verhältnisse (Einkommen, Ver- mögenswerte, einzelne Ausgabenpositionen) auch im Falle von Sozialhilfe- leistungen einzeln und umfassend dargelegt und belegt werden. Dennoch gilt die Unterstützung durch die Sozialbehörde als starkes Indiz für die Mittel- losigkeit der Kindsmutter. Es ist daher im Folgenden darauf abzustellen, zumal es sich bei ihr nicht um die Gesuchstellerin selbst, sondern "lediglich" um eine nach Art. 276 ZGB unterstützungspflichtige Person handelt. Bei diesen finanziellen Verhältnisse kann die Kindsmutter nicht angehalten wer- den, gestützt auf die familienrechtliche Unterhaltspflicht einen Prozesskos- tenvorschuss zu leisten. Das Erfordernis der Mittellosigkeit der Gesuchstel- lerinnen ist damit gegeben.</w:t>
      </w:r>
    </w:p>
    <w:p>
      <w:r>
        <w:rPr>
          <w:b/>
        </w:rPr>
        <w:t>E. 2.6</w:t>
      </w:r>
    </w:p>
    <w:p>
      <w:r>
        <w:t>Für die Beurteilung der fehlenden Aussichtslosigkeit als zweite Vorausset- zung der Gewährung der unentgeltlichen Rechtspflege ist eine gewisse Pro- zessprognose notwendig, wobei auf den Zeitpunkt der Gesuchseinreichung abzustellen ist. Als aussichtslos sind dabei nach der bundesgerichtlichen Rechtsprechung Prozessbegehren anzusehen, bei denen die Gewinnaus- sichten beträchtlich geringer sind als die Verlustgefahren und die deshalb kaum als ernsthaft bezeichnet werden können (vgl. z.B. BGE 69 I 160). Zur Vornahme der Prüfung ist auf die vorhandenen Akten abzustellen (vgl. auch BSK ZPO-Rüegg, Art. 117 N 20).</w:t>
      </w:r>
    </w:p>
    <w:p>
      <w:r>
        <w:rPr>
          <w:b/>
        </w:rPr>
        <w:t>E. 2.7</w:t>
      </w:r>
    </w:p>
    <w:p>
      <w:r>
        <w:t>Die rechtshängig gemachte Unterhaltsklage gegen E._____ kann aus heuti- ger Perspektive nicht als aussichtslos bezeichnet werden, da er die Gesuch- stellerin 1 am 14. Dezember 2009 als sein Kind anerkannt hat (act. 2/4). Bei</w:t>
      </w:r>
    </w:p>
    <w:p>
      <w:r>
        <w:t>- 5 - der Gesuchstellerin 2 handelt es sich gemäss dem Geburtsregisterauszug ebenfalls um die Tochter des Beklagten in der Hauptsache (act. 2/5). Folg- lich kann dem Antrag der Gesuchstellerinnen entsprochen werden und ist ihnen für das Schlichtungsverfahren vor dem Friedensrichteramt D._____ betreffend oberwähnte Unterhaltsklage die unentgeltliche Rechtspflege zu erteilen.</w:t>
      </w:r>
    </w:p>
    <w:p>
      <w:r>
        <w:rPr>
          <w:b/>
        </w:rPr>
        <w:t>E. 2.8</w:t>
      </w:r>
    </w:p>
    <w:p>
      <w:r>
        <w:t>Nicht mit hinreichender Klarheit geht aus dem Gesuch hervor, ob die Ge- suchstellerinnen einen Antrag um Bestellung einer unentgeltlichen Rechts- beiständin in der Person von MLaw X1._____ stellen lassen. Gemäss stän- diger kantonaler und bundesgerichtlicher Rechtsprechung erscheint die Be- stellung einer solchen nicht notwendig, wenn die bedürftige Partei über ei- nen Beistand verfügt, welcher in der Lage ist, die Interessen des Vertretenen zu wahren (ZR 83 [1984] S. 271; BGE 110 IA 87). Dies ist vorliegend der Fall. Die Vormundschaftsbehörde der Stadt D._____ hat X._____ mit Be- schluss vom 22. November 2011 ausdrücklich zur Beiständin der Gesuch- stellerinnen u.a. mit dem Auftrag ernannt, für eine angemessene Regelung der Unterhaltspflicht zu sorgen, wozu ihr eine Prozessvollmacht mit Substitu- tionsrecht erteilt wurde (act. 2/7). Am 21. Februar 2013 substituierte X._____ MLaw X1._____ mit der Wahrung der Interessen der Gesuchstellerinnen. Damit ist die rechtskundige Vertretung der Gesuchstellerinnen gewährleistet und eine unentgeltliche Rechtsbeiständin nicht zu bestellen.</w:t>
      </w:r>
    </w:p>
    <w:p>
      <w:r>
        <w:rPr>
          <w:b/>
        </w:rPr>
        <w:t>E. 3</w:t>
      </w:r>
    </w:p>
    <w:p>
      <w:r>
        <w:t>Kosten der unentgeltlichen Rechtspflege Gemäss den einschlägigen Bestimmungen der ZPO werden die Kosten der unentgeltlichen Rechtspflege vom "Kanton" getragen bzw. wird der unent- geltliche Rechtsbeistand vom "Kanton" entschädigt (Art. 113 Abs. 1 und Art. 122 ZPO). Der ständigen Praxis des Obergerichts des Kantons Zürich zur Schweizerischen Zivilprozessordnung folgend sowie entsprechend der bisherigen zürcherischen Praxis sind die Kosten der unentgeltlichen Rechts- pflege für das Verfahren vor der Schlichtungsbehörde von der zuständigen Gemeinde zu tragen, vorliegend somit von der Stadt D._____. Zu beachten ist indes, dass die Kosten des Schlichtungsverfahrens gemäss Art. 207</w:t>
      </w:r>
    </w:p>
    <w:p>
      <w:r>
        <w:t>- 6 - Abs. 2 ZPO bei der Einreichung der Klage zur Hauptsache geschlagen wer- den und das erkennende Gericht somit in der Folge über diese zusammen mit den übrigen Prozesskosten gemäss Art. 104 ff. ZPO zu entscheiden hat. Die Kostenauflage an die Gemeinde erfolgt deshalb unter diesem Vorbehalt.</w:t>
      </w:r>
    </w:p>
    <w:p>
      <w:r>
        <w:rPr>
          <w:b/>
        </w:rPr>
        <w:t>E. 4</w:t>
      </w:r>
    </w:p>
    <w:p>
      <w:r>
        <w:t>Kosten und Rechtsmittel</w:t>
      </w:r>
    </w:p>
    <w:p>
      <w:r>
        <w:rPr>
          <w:b/>
        </w:rPr>
        <w:t>E. 4.1</w:t>
      </w:r>
    </w:p>
    <w:p>
      <w:r>
        <w:t>Gemäss Art. 119 Abs. 6 ZPO ist das Verfahren um unentgeltliche Rechts- pflege kostenlos.</w:t>
      </w:r>
    </w:p>
    <w:p>
      <w:r>
        <w:rPr>
          <w:b/>
        </w:rPr>
        <w:t>E. 4.2</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