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VO120195 vom 8. Januar 2013</w:t>
      </w:r>
    </w:p>
    <w:p>
      <w:r>
        <w:t>ZH Obergericht, 2013-01-08, DE</w:t>
      </w:r>
    </w:p>
    <w:p>
      <w:r>
        <w:rPr>
          <w:b/>
        </w:rPr>
        <w:t xml:space="preserve">Quelle: </w:t>
      </w:r>
      <w:r>
        <w:t>https://mcp.opencaselaw.ch/entscheid/zh_obergericht_VO120195</w:t>
      </w:r>
    </w:p>
    <w:p>
      <w:r>
        <w:t>FR: ZH_OBERGERICHT VO120195 du 8 janvier 2013</w:t>
      </w:r>
    </w:p>
    <w:p>
      <w:r>
        <w:t>IT: ZH_OBERGERICHT VO120195 del 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20. Dezember 2012 liess A._____ durch seine Beiständin beim Friedensrichteramt C._____ ein Schlichtungsverfahren gegen D._____ betreffend Forderung Unterhalt einreichen (act. 5). Gleichentags liess er beim Präsidenten des Obergerichts des Kantons Zürich ein Gesuch um un- entgeltliche Rechtspflege stellen. Die Bestellung eines unentgeltlichen Rechtsbeistandes beantragte er nicht (act. 1). Am 27. Dezember 2012 überwies sodann das Friedensrichteramt C._____ das Gesuch dem Oberge- richtspräsidenten zur weiteren Behandlung und teilte mit, dass die Klage aufgrund der Anweisung über "Neuregelung Klagen betreffend Vaterschaft und/oder Kinder-Unterhalt" des Bezirksgerichts Horgen vom 20. Juli 2012 mit Verfügung vom 27. Dezember 2012 abgeschrieben worden sei (act. 4).</w:t>
      </w:r>
    </w:p>
    <w:p>
      <w:r>
        <w:rPr>
          <w:b/>
        </w:rPr>
        <w:t>E. 2</w:t>
      </w:r>
    </w:p>
    <w:p>
      <w:r>
        <w:t>Mit Faxeingabe vom 8. Januar 2013 übermittelte die Beiständin des Ge- suchstellers dem Obergericht die Verfügung vom 27. Dezember 2012, worin in Dispositiv Ziffer 1 das Nichteintreten auf die Klage verfügt wurde. In Dis- positiv Ziffer 2 wurde sodann festgehalten, dass die Kosten des Verfahrens ausser Ansatz fielen (act. 9). Damit erweist sich das Gesuch um unentgeltli- che Rechtspflege als gegenstandslos, weshalb es am Register abzuschrei- ben ist.</w:t>
      </w:r>
    </w:p>
    <w:p>
      <w:r>
        <w:rPr>
          <w:b/>
        </w:rPr>
        <w:t>E. 3</w:t>
      </w:r>
    </w:p>
    <w:p>
      <w:r>
        <w:t>Gemäss Art. 119 Abs. 6 ZPO ist das Verfahren um unentgeltliche Rechts- pflege kostenlos.</w:t>
      </w:r>
    </w:p>
    <w:p>
      <w:r>
        <w:rPr>
          <w:b/>
        </w:rPr>
        <w:t>E. 4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