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VO120178 vom 12. Januar 2013</w:t>
      </w:r>
    </w:p>
    <w:p>
      <w:r>
        <w:t>ZH Obergericht, 2013-01-12, DE</w:t>
      </w:r>
    </w:p>
    <w:p>
      <w:r>
        <w:rPr>
          <w:b/>
        </w:rPr>
        <w:t xml:space="preserve">Quelle: </w:t>
      </w:r>
      <w:r>
        <w:t>https://mcp.opencaselaw.ch/entscheid/zh_obergericht_VO120178</w:t>
      </w:r>
    </w:p>
    <w:p>
      <w:r>
        <w:t>FR: ZH_OBERGERICHT VO120178 du 12 janvier 2013</w:t>
      </w:r>
    </w:p>
    <w:p>
      <w:r>
        <w:t>IT: ZH_OBERGERICHT VO120178 del 12 gennaio 2013</w:t>
      </w:r>
    </w:p>
    <w:p>
      <w:pPr>
        <w:pStyle w:val="Heading2"/>
      </w:pPr>
      <w:r>
        <w:t>Erwägungen</w:t>
      </w:r>
    </w:p>
    <w:p>
      <w:r>
        <w:rPr>
          <w:b/>
        </w:rPr>
        <w:t>E. 1</w:t>
      </w:r>
    </w:p>
    <w:p>
      <w:r>
        <w:t>Ausgangslage</w:t>
      </w:r>
    </w:p>
    <w:p>
      <w:r>
        <w:rPr>
          <w:b/>
        </w:rPr>
        <w:t>E. 1.1</w:t>
      </w:r>
    </w:p>
    <w:p>
      <w:r>
        <w:t>Mit Eingabe vom 25. November 2012 stellte A._____ (nachfolgend: Gesuch- stellerin) beim Obergericht des Kantons Zürich ein Gesuch um unentgeltli- che Rechtspflege für ein beim Friedensrichteramt B._____ anhängig ge- machtes Schlichtungsverfahren. Dieses betrifft eine Klage auf Unterhalt ge- gen C._____ (act. 1 und act. 2/1).</w:t>
      </w:r>
    </w:p>
    <w:p>
      <w:r>
        <w:rPr>
          <w:b/>
        </w:rPr>
        <w:t>E. 1.2</w:t>
      </w:r>
    </w:p>
    <w:p>
      <w:r>
        <w:t>Mit Verfügung vom 4. Dezember 2012 wurde der Gesuchstellerin Frist an- gesetzt, um ihre finanziellen Verhältnisse und jene der Mutter mittels aktuel- len Belegen nachzuweisen. Zudem wurde ihr aufgegeben mitzuteilen, ob sie die Bestellung eines unentgeltlichen Rechtsbeistandes beantrage (act. 4). Die Gesuchstellerin nahm die Verfügung am 11. Dezember 2012 entgegen (act. 4). Innert Frist ging beim Obergericht keine Stellungnahme der Ge- suchstellerin mit den eingeforderten Angaben bzw. Belegen ins Recht. Da- mit ist das Gesuch um Gewährung der unentgeltlichen Rechtspflege andro- hungsgemäss (act. 4 S. 3) und ohne Weiterungen abzuweisen.</w:t>
      </w:r>
    </w:p>
    <w:p>
      <w:r>
        <w:rPr>
          <w:b/>
        </w:rPr>
        <w:t>E. 2</w:t>
      </w:r>
    </w:p>
    <w:p>
      <w:r>
        <w:t>Kosten und Rechtsmittel</w:t>
      </w:r>
    </w:p>
    <w:p>
      <w:r>
        <w:rPr>
          <w:b/>
        </w:rPr>
        <w:t>E. 2.1</w:t>
      </w:r>
    </w:p>
    <w:p>
      <w:r>
        <w:t>Gemäss Art. 119 Abs. 6 ZPO ist das Verfahren um unentgeltliche Rechts- pflege kostenlos.</w:t>
      </w:r>
    </w:p>
    <w:p>
      <w:r>
        <w:rPr>
          <w:b/>
        </w:rPr>
        <w:t>E. 2.2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t>- 3 -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