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VO120138 vom 3. Oktober 2012</w:t>
      </w:r>
    </w:p>
    <w:p>
      <w:r>
        <w:t>ZH Obergericht, 2012-10-03, DE</w:t>
      </w:r>
    </w:p>
    <w:p>
      <w:r>
        <w:rPr>
          <w:b/>
        </w:rPr>
        <w:t xml:space="preserve">Quelle: </w:t>
      </w:r>
      <w:r>
        <w:t>https://mcp.opencaselaw.ch/entscheid/zh_obergericht_VO120138</w:t>
      </w:r>
    </w:p>
    <w:p>
      <w:r>
        <w:t>FR: ZH_OBERGERICHT VO120138 du 3 octobre 2012</w:t>
      </w:r>
    </w:p>
    <w:p>
      <w:r>
        <w:t>IT: ZH_OBERGERICHT VO120138 del 3 ottobre 2012</w:t>
      </w:r>
    </w:p>
    <w:p>
      <w:pPr>
        <w:pStyle w:val="Heading2"/>
      </w:pPr>
      <w:r>
        <w:t>Erwägungen</w:t>
      </w:r>
    </w:p>
    <w:p>
      <w:r>
        <w:rPr>
          <w:b/>
        </w:rPr>
        <w:t>E. 1</w:t>
      </w:r>
    </w:p>
    <w:p>
      <w:r>
        <w:t>Ausgangslage</w:t>
      </w:r>
    </w:p>
    <w:p>
      <w:r>
        <w:rPr>
          <w:b/>
        </w:rPr>
        <w:t>E. 1.1</w:t>
      </w:r>
    </w:p>
    <w:p>
      <w:r>
        <w:t>Mit Eingabe vom 27. September 2012 liess A._____ (nachfolgend: Gesuch- stellerin) durch ihre Beiständin Dr. D._____ beim Präsidenten des Oberge- richts des Kantons Zürich um Gewährung der unentgeltlichen Rechtspflege für ein Schlichtungsverfahren beim Friedensrichteramt E._____ ersuchen. Das Schlichtungsverfahren betrifft eine Unterhaltsklage gegen F._____ (act. 1).</w:t>
      </w:r>
    </w:p>
    <w:p>
      <w:r>
        <w:rPr>
          <w:b/>
        </w:rPr>
        <w:t>E. 1.2</w:t>
      </w:r>
    </w:p>
    <w:p>
      <w:r>
        <w:t>Bereits am 23. Juli 2012 liess die Gesuchstellerin um Gewährung der unent- geltlichen Rechtspflege für besagte Klage beim Friedensrichteramt G._____ ersuchen (act. 1 S. 2). Infolge Aussichtslosigkeit der Klage wegen fehlender Zuständigkeit besagten Friedensrichteramtes wurde das Gesuch abgewie- sen (act. 4/3).</w:t>
      </w:r>
    </w:p>
    <w:p>
      <w:r>
        <w:rPr>
          <w:b/>
        </w:rPr>
        <w:t>E. 1.3</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Eine Person hat Anspruch auf unentgeltliche Rechtspflege, wenn sie einer- seits nicht über die erforderlichen Mittel verfügt (sog. "Mittellosigkeit" oder</w:t>
      </w:r>
    </w:p>
    <w:p>
      <w:r>
        <w:t>- 3 - "Bedürftigkeit") und andererseits ihr Rechtsbegehren nicht aussichtslos er- scheint (Art. 117 ZPO). Die Mittellosigkeit wird gemeinhin dann bejaht, wenn der Aufwand des not- wendigen Lebensunterhalts (sog. "zivilprozessualer Notbedarf") das mass- gebliche Einkommen übersteigt bzw. aus der Differenz nur ein kleiner Über- schuss resultiert, welcher es der gesuchstellenden Person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Als Lebensaufwandkosten sind zu berücksichtigen der Grundbetrag, recht- lich geschuldete Unterhaltsbeiträge, Wohnkosten, obligatorische Versiche- rungen, Transportkosten zum Arbeitsplatz, Steuern sowie Verpflichtungen gegenüber Dritten, wenn sie tatsächlich erfüllt werden (Emmel in: Kommen- tar zur Schweizerischen Zivilprozessordnung, Sutter-Somm/Hasenböhl- er/Leuenberger [Hrsg.], Zürich/Basel/Genf 2010, Art. 117 N 9). Massgebend sind die wirtschaftlichen Verhältnisse im Zeitpunkt der Gesuchstellung (Em- mel, a.a.O., Art. 117 N 4).</w:t>
      </w:r>
    </w:p>
    <w:p>
      <w:r>
        <w:rPr>
          <w:b/>
        </w:rPr>
        <w:t>E. 2.3</w:t>
      </w:r>
    </w:p>
    <w:p>
      <w:r>
        <w:t>Bei der Beurteilung der Bedürftigkeit bei Gesuchen um unentgeltliche Rechtspflege für das Schlichtungsverfahren sind sehr strenge Massstäbe anzulegen: Die in einem Schlichtungsverfahren entstehenden Kosten sind – anders als vor einer Gerichtsinstanz – sehr beschränkt und können deshalb bereits bei einem relativ geringen Überschuss des Einkommens und Vermö- gens über den zivilprozessualen Notbedarf bestritten werden.</w:t>
      </w:r>
    </w:p>
    <w:p>
      <w:r>
        <w:rPr>
          <w:b/>
        </w:rPr>
        <w:t>E. 2.4</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t>- 4 -</w:t>
      </w:r>
    </w:p>
    <w:p>
      <w:r>
        <w:rPr>
          <w:b/>
        </w:rPr>
        <w:t>E. 2.5</w:t>
      </w:r>
    </w:p>
    <w:p>
      <w:r>
        <w:t>Dem Anspruch auf unentgeltliche Rechtspflege gehen allfällige gesetzliche Unterhaltspflichten wie bspw. die Unterhaltspflicht der Eltern für ihre Kinder gemäss Art. 276 ff. ZGB vor (vgl. BGE 127 I 202), weshalb vorliegend ins- besondere zu prüfen ist, ob die Gesuchstellerin nicht auf der Grundlage sol- cher Verpflichtungen die nötigen finanziellen Mittel erhältlich machen kann. Konkret sind deshalb die finanziellen Verhältnisse der Mutter der Gesuch- stellerin in die Beurteilung ihrer Mittellosigkeit einzubeziehen.</w:t>
      </w:r>
    </w:p>
    <w:p>
      <w:r>
        <w:rPr>
          <w:b/>
        </w:rPr>
        <w:t>E. 2.6</w:t>
      </w:r>
    </w:p>
    <w:p>
      <w:r>
        <w:t>Gemäss den glaubhaften Ausführungen im Gesuch handelt es sich bei der rund dreieinhalb Jahre alten Gesuchstellerin um ein einkommens- und ver- mögensloses Kleinkind (act. 1 S. 2). Zum Einkommen der Mutter wird im Gesuch geltend gemacht, sie arbeite Teilzeit bei H._____ und werde ergän- zend von der Sozialbehörde unterstützt (act. 1 S. 2). Der Budgetaufstellung der Sozialabteilung E._____ vom 21. Mai 2012 ist zu entnehmen, dass die Kindsmutter aus Teilzeiterwerbstätigkeit ein Einkommen von Fr. 2'531.65 generiert. Im Übrigen erhält sie zur Deckung der notwendigen Lebenshal- tungskosten für sich und die Gesuchstellerin Unterstützungsbeiträge der So- zialbehörde E._____ in der Höhe von Fr. 2'017.85 pro Monat (act. 2/2). Die monatlichen Einkünfte der Gesuchstellerin und ihrer Mutter belaufen sich somit gegenwärtig auf insgesamt Fr. 4'549.50. Im Weiteren verfügt die Kindsmutter über ein Konto bei der I._____ [Bank], welches per 31. Mai 2012 einen Saldo von Fr. 3.84 aufwies (act. 2/2). Die notwendigen Lebens- haltungskosten für sich und die Kindsmutter beziffert die Gesuchstellerin so- dann wie folgt: Mietkosten Fr. 1'505.- pro Monat (act. 2/2), Krankenkasse KVG Gesuchstellerin und Kindsmutter Fr. 260.50 pro Monat (einschliesslich Prämienverbilligung [act. 2/2]), Kosten des öffentlichen Verkehrs Fr. 111.- pro Monat (act. 2/2), Erwerbsunkosten Fr. 120.- pro Monat (act. 2/2) sowie die Kosten für die Fremdbetreuung der Gesuchstellerin Fr. 850.- pro Monat (act. 2/2). Unter Berücksichtigung des Grundbetrags für sich und die Ge- suchstellerin kann die Mutter bei den gegebenen finanziellen Verhältnissen (Einkommen Fr. 4'549.50, Vermögen Fr. 3.84, Notbedarf Fr. 4'596.50) nicht angehalten werden, aufgrund allfälliger familienrechtlicher Unterhaltspflich-</w:t>
      </w:r>
    </w:p>
    <w:p>
      <w:r>
        <w:t>- 5 - ten einen Prozesskostenvorschuss zu leisten. Das Erfordernis der Mittello- sigkeit der Gesuchstellerin ist damit gegeben.</w:t>
      </w:r>
    </w:p>
    <w:p>
      <w:r>
        <w:rPr>
          <w:b/>
        </w:rPr>
        <w:t>E. 2.7</w:t>
      </w:r>
    </w:p>
    <w:p>
      <w:r>
        <w:t>Für die Beurteilung der fehlenden Aussichtslosigkeit als zweite Vorausset- zung der Gewährung der unentgeltlichen Rechtspflege ist eine gewisse Pro- zessprognose notwendig, wobei auf den Zeitpunkt der Gesuchseinreichung abzustellen ist. Als aussichtslos sind dabei nach der bundesgerichtlichen Rechtsprechung Prozessbegehren anzusehen, bei denen die Gewinnaus- sichten beträchtlich geringer sind als die Verlustgefahren und die deshalb kaum als ernsthaft bezeichnet werden können (vgl. z.B. BGE 69 I 160). Zur Vornahme der Prüfung ist auf die vorhandenen Akten abzustellen (vgl. auch BSK ZPO-Rüegg, Art. 117 N 20).</w:t>
      </w:r>
    </w:p>
    <w:p>
      <w:r>
        <w:rPr>
          <w:b/>
        </w:rPr>
        <w:t>E. 2.8</w:t>
      </w:r>
    </w:p>
    <w:p>
      <w:r>
        <w:t>Die Unterhaltsklage gegen F._____ kann aus heutiger Perspektive nicht als aussichtslos bezeichnet werden, da er die Gesuchstellerin gemäss der Mit- teilung einer Kindesanerkennung nach der Geburt am tt.mm.2009 als sein Kind anerkannt hat (act. 2/3). Folglich kann dem Antrag der Gesuchstellerin entsprochen werden und ist ihr für das Schlichtungsverfahren vor dem Frie- densrichteramt E._____ betreffend oberwähnte Unterhaltsklage die unent- geltliche Rechtspflege zu erteilen.</w:t>
      </w:r>
    </w:p>
    <w:p>
      <w:r>
        <w:rPr>
          <w:b/>
        </w:rPr>
        <w:t>E. 2.9</w:t>
      </w:r>
    </w:p>
    <w:p>
      <w:r>
        <w:t>Einen Antrag um Bestellung einer unentgeltlichen Rechtsbeiständin in der Person von Dr. iur. D._____ lässt die Gesuchstellerin nicht stellen. Einem solchen Antrag wäre auch nicht stattzugeben, da gemäss ständiger kantona- ler und bundesgerichtlicher Rechtsprechung die Bestellung einer solchen nicht notwendig erscheint, wenn die bedürftige Partei über einen Beistand verfügt, welcher in der Lage ist, die Interessen des Vertretenen zu wahren (ZR 83 [1984] S. 271; BGE 110 IA 87). Dies ist vorliegend der Fall. Die Sozialbehörde der Stadt J._____ hat C._____ mit Beschluss vom 15. Dezember 2010 ausdrücklich zur Beiständin der Gesuchstellerin u.a. mit dem Auftrag ernannt, für eine angemessene Regelung der Unterhaltspflicht zu sorgen, wozu ihr eine Prozessvollmacht mit Substitutionsrecht erteilt wur- de (act. 2/4). Am 25. Juni 2012 substituierte C._____ Dr. D._____ mit der</w:t>
      </w:r>
    </w:p>
    <w:p>
      <w:r>
        <w:t>- 6 - Vertretung der Interessen der Gesuchstellerin. Damit ist die rechtskundige Vertretung der Gesuchstellerin gewährleistet.</w:t>
      </w:r>
    </w:p>
    <w:p>
      <w:r>
        <w:rPr>
          <w:b/>
        </w:rPr>
        <w:t>E. 3</w:t>
      </w:r>
    </w:p>
    <w:p>
      <w:r>
        <w:t>Kosten der unentgeltlichen Rechtspflege Gemäss den einschlägigen Bestimmungen der ZPO werden die Kosten der unentgeltlichen Rechtspflege vom "Kanton" getragen bzw. wird der unent- geltliche Rechtsbeistand vom "Kanton" entschädigt (Art. 113 Abs. 1 und Art. 122 ZPO). Der ständigen Praxis des Obergerichts des Kantons Zürich zur Schweizerischen Zivilprozessordnung folgend sowie entsprechend der bisherigen zürcherischen Praxis sind die Kosten der unentgeltlichen Rechts- pflege für das Verfahren vor der Schlichtungsbehörde von der zuständigen Gemeinde zu tragen, vorliegend somit von der Stadt E._____. Zu beachten ist indes, dass die Kosten des Schlichtungsverfahrens gemäss Art. 207 Abs. 2 ZPO bei der Einreichung der Klage zur Hauptsache geschlagen wer- den und das erkennende Gericht somit in der Folge über diese zusammen mit den übrigen Prozesskosten gemäss Art. 104 ff. ZPO zu entscheiden hat. Die Kostenauflage an die Gemeinde erfolgt deshalb unter diesem Vorbehalt.</w:t>
      </w:r>
    </w:p>
    <w:p>
      <w:r>
        <w:rPr>
          <w:b/>
        </w:rPr>
        <w:t>E. 4</w:t>
      </w:r>
    </w:p>
    <w:p>
      <w:r>
        <w:t>Kosten und Rechtsmittel</w:t>
      </w:r>
    </w:p>
    <w:p>
      <w:r>
        <w:rPr>
          <w:b/>
        </w:rPr>
        <w:t>E. 4.1</w:t>
      </w:r>
    </w:p>
    <w:p>
      <w:r>
        <w:t>Gemäss Art. 119 Abs. 6 ZPO ist das Verfahren um unentgeltliche Rechts- pflege kostenlos.</w:t>
      </w:r>
    </w:p>
    <w:p>
      <w:r>
        <w:rPr>
          <w:b/>
        </w:rPr>
        <w:t>E. 4.2</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