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VO120126 vom 6. September 2012</w:t>
      </w:r>
    </w:p>
    <w:p>
      <w:r>
        <w:t>ZH Obergericht, 2012-09-06, DE</w:t>
      </w:r>
    </w:p>
    <w:p>
      <w:r>
        <w:rPr>
          <w:b/>
        </w:rPr>
        <w:t xml:space="preserve">Quelle: </w:t>
      </w:r>
      <w:r>
        <w:t>https://mcp.opencaselaw.ch/entscheid/zh_obergericht_VO120126</w:t>
      </w:r>
    </w:p>
    <w:p>
      <w:r>
        <w:t>FR: ZH_OBERGERICHT VO120126 du 6 septembre 2012</w:t>
      </w:r>
    </w:p>
    <w:p>
      <w:r>
        <w:t>IT: ZH_OBERGERICHT VO120126 del 6 settembre 2012</w:t>
      </w:r>
    </w:p>
    <w:p>
      <w:pPr>
        <w:pStyle w:val="Heading2"/>
      </w:pPr>
      <w:r>
        <w:t>Erwägungen</w:t>
      </w:r>
    </w:p>
    <w:p>
      <w:r>
        <w:rPr>
          <w:b/>
        </w:rPr>
        <w:t>E. 1</w:t>
      </w:r>
    </w:p>
    <w:p>
      <w:r>
        <w:t>Ausgangslage</w:t>
      </w:r>
    </w:p>
    <w:p>
      <w:r>
        <w:rPr>
          <w:b/>
        </w:rPr>
        <w:t>E. 1.1</w:t>
      </w:r>
    </w:p>
    <w:p>
      <w:r>
        <w:t>Mit Eingabe vom 3. September 2012 liess A._____ (nachfolgend: Gesuch- stellerin) beim Obergericht des Kantons Zürich ein Gesuch um Gewährung der unentgeltlichen Rechtspflege für eine bereits anhängig gemachte Klage gegen die B._____ [Versicherung] einreichen (act. 1 und 2). Die Bestellung eines unentgeltlichen Rechtsbeistandes beantragte sie explizit nicht (act. 2 S. 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w:t>
      </w:r>
    </w:p>
    <w:p>
      <w:r>
        <w:t>- 3 -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Die Gesuchstellerin macht geltend, aktuell habe sie keine Einkünfte (act. 2 S. 2). Gemäss dem ins Recht gereichten Teilauszug der Steuererklärung 2011 betrugen die Einkünfte der Gesuchstellerin aus Erwerbstätigkeit und Rentenleistungen im Jahr 2011 Fr. 492.50 pro Monat (act. 3). Im Weiteren gibt die Gesuchstellerin an, sie verfüge über ein Bankkonto mit einem Saldo von Fr. 20.- (act. 2 S. 3). Ihre notwendigen Lebenshaltungskosten beziffert</w:t>
      </w:r>
    </w:p>
    <w:p>
      <w:r>
        <w:t>- 4 - sie sodann mit insgesamt ca. Fr. 400.- (act. 2 S. 2). Trotz des klaren Hinwei- ses im Formular "Gesuch um unentgeltliche Rechtspflege für das Schlich- tungsverfahren", dass die finanziellen Verhältnisse zu belegen seien und fehlende Belege zur Abweisung des Gesuchs führen könnten (act. 2 S. 5), hat die Gesuchstellerin davon abgesehen, ihre finanziellen Verhältnisse - mit Ausnahme des Teilauszugs der Steuererklärung - mittels Unterlagen nach- zuweisen. Insoweit ist sie ihrer Mitwirkungspflicht nicht nachgekommen.</w:t>
      </w:r>
    </w:p>
    <w:p>
      <w:r>
        <w:rPr>
          <w:b/>
        </w:rPr>
        <w:t>E. 2.6</w:t>
      </w:r>
    </w:p>
    <w:p>
      <w:r>
        <w:t>Für die Beurteilung der zweiten Voraussetzung der fehlenden Aussichtslo- sigkeit ist sodann eine gewisse Prozessprognose notwendig, wobei auf den Zeitpunkt der Gesuchseinreichung abzustellen ist. Als aussichtslos sind da- bei nach der bundesgerichtlichen Rechtsprechung Prozessbegehren anzu- sehen, bei denen die Gewinnaussichten beträchtlich geringer sind als die Verlustgefahren und die deshalb kaum als ernsthaft bezeichnet werden kön- nen (vgl. z.B. BGE 69 I 160). Zu prüfen ist, ob der geltend gemachte An- spruch aus den behaupteten Tatsachen rechtlich begründet ist. Die Prozes- schancen sind in vorläufiger und summarischer Prüfung der Sach- und Rechtslage aufgrund des jeweiligen Aktenstandes zu beurteilen (BGE 131 I 113 E. 3.7.3). Zur Vornahme der Prüfung ist damit auf die vorhandenen Ak- ten abzustellen (vgl. auch BSK ZPO-Rüegg, Art. 117 N 20).</w:t>
      </w:r>
    </w:p>
    <w:p>
      <w:r>
        <w:rPr>
          <w:b/>
        </w:rPr>
        <w:t>E. 2.7</w:t>
      </w:r>
    </w:p>
    <w:p>
      <w:r>
        <w:t>Die Gesuchstellerin hat es unterlassen, ihr Rechtsbegehren in der Hauptsa- che zu begründen und mittels Dokumenten zu belegen. Im Gesuch führt sie einzig aus, die Klage betreffe eine aus einem am 6. August 1996 erfolgten Unfall resultierende Schadenersatzforderung gegen die Beklagte in der Hauptsache. Weitere Auskünfte seien bei ihrem Rechtsvertreter einzuholen (act. 2 S. 5). Die Gesuchstellerin verkennt, dass es nicht Aufgabe des Ge- richts, sondern der gesuchstellenden Person ist, das Erfordernis der fehlen- den Aussichtlosigkeit darzulegen und hierfür die notwendigen Informationen und Dokumente zusammenzutragen. Es wäre damit der Gesuchstellerin ob- legen, mittels Belegen darzulegen, weshalb die Schadenersatzklage be- gründet sei. Gestützt auf die ins Recht gereichten Unterlagen kann nicht da- von ausgegangen werden, die Gewinnaussichten des Prozessbegehrens</w:t>
      </w:r>
    </w:p>
    <w:p>
      <w:r>
        <w:t>- 5 - seien beträchtlich wahrscheinlicher als die Verlustgefahren. Das Gesuch ist daher - entsprechend dem Hinweis im Formular "Gesuch um unentgeltliche Rechtspflege für das Schlichtungsverfahren" (act. 2 S. 5) - ohne Weiterun- gen abzuweisen. Der Gesuchstellerin ist es jedoch unbenommen, bei einem allfälligen Verfahren vor Bezirksgericht erneut um die unentgeltliche Rechts- 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