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VO110116 vom 24. Oktober 2011</w:t>
      </w:r>
    </w:p>
    <w:p>
      <w:r>
        <w:t>ZH Obergericht, 2011-10-24, DE</w:t>
      </w:r>
    </w:p>
    <w:p>
      <w:r>
        <w:rPr>
          <w:b/>
        </w:rPr>
        <w:t xml:space="preserve">Quelle: </w:t>
      </w:r>
      <w:r>
        <w:t>https://mcp.opencaselaw.ch/entscheid/zh_obergericht_VO110116</w:t>
      </w:r>
    </w:p>
    <w:p>
      <w:r>
        <w:t>FR: ZH_OBERGERICHT VO110116 du 24 octobre 2011</w:t>
      </w:r>
    </w:p>
    <w:p>
      <w:r>
        <w:t>IT: ZH_OBERGERICHT VO110116 del 24 ottobre 2011</w:t>
      </w:r>
    </w:p>
    <w:p>
      <w:pPr>
        <w:pStyle w:val="Heading2"/>
      </w:pPr>
      <w:r>
        <w:t>Erwägungen</w:t>
      </w:r>
    </w:p>
    <w:p>
      <w:r>
        <w:rPr>
          <w:b/>
        </w:rPr>
        <w:t>E. 1</w:t>
      </w:r>
    </w:p>
    <w:p>
      <w:r>
        <w:t>Ausgangslage</w:t>
      </w:r>
    </w:p>
    <w:p>
      <w:r>
        <w:rPr>
          <w:b/>
        </w:rPr>
        <w:t>E. 1.1</w:t>
      </w:r>
    </w:p>
    <w:p>
      <w:r>
        <w:t>A._____ (nachfolgend: Gesuchstellerin) reichte am 7. September 2011 beim Friedensrichteramt X._____ ein Schlichtungsgesuch ein betreffend eine Klage auf Unterhalt gegen ihren Vater B._____, welcher unbekannten Aufenthaltes ist. Die Schlichtungsverhandlung, zu welcher die Gesuchstellerin persönlich erschien, fand am 8. September 2011 statt. Am 9. September 2011 stellte das Friedensrich- teramt X._____ die Klagebewilligung aus und machte darin die Gesuchstellerin - unzutreffenderweise - darauf aufmerksam, dass für das weitere Verfahren vor dem Bezirksgericht die unentgeltliche Prozessführung beim Obergerichtspräsi- denten zu beantragen sei (Urk. 2/1).</w:t>
      </w:r>
    </w:p>
    <w:p>
      <w:r>
        <w:rPr>
          <w:b/>
        </w:rPr>
        <w:t>E. 1.2</w:t>
      </w:r>
    </w:p>
    <w:p>
      <w:r>
        <w:t>Mit undatierter Eingabe (eingegangen am 6. Oktober 2011) reichte die Ge- suchstellerin beim Präsidenten des Obergerichts des Kantons Zürich ein Gesuch um Gewährung der unentgeltlichen Rechtspflege für das Verfahren vor dem Ein- zelgericht Zürich ein (Urk. 1).</w:t>
      </w:r>
    </w:p>
    <w:p>
      <w:r>
        <w:rPr>
          <w:b/>
        </w:rPr>
        <w:t>E. 1.3</w:t>
      </w:r>
    </w:p>
    <w:p>
      <w:r>
        <w:t>Im Schlichtungsverfahren werden gemäss Art. 113 Abs. 1 ZPO keine Partei- 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zuständig (Art. 119 Abs. 3 ZPO). Die unentgeltliche Rechtspflege ist gemäss Art. 119 Abs. 5 ZPO vor jeder Instanz neu zu beantra- gen, weshalb der Obergerichtspräsident die unentgeltliche Rechtspflege bei Vor- liegen der Anspruchsvoraussetzungen nur bis zum Abschluss des Schlichtungs- verfahrens bewilligen kann.</w:t>
      </w:r>
    </w:p>
    <w:p>
      <w:r>
        <w:t>- 3 -</w:t>
      </w:r>
    </w:p>
    <w:p>
      <w:r>
        <w:rPr>
          <w:b/>
        </w:rPr>
        <w:t>E. 2.2</w:t>
      </w:r>
    </w:p>
    <w:p>
      <w:r>
        <w:t>Gemäss den Ausführungen in der Klagebewilligung (Urk. 2/1 S. 2) und ge- mäss dem Gesuch der Gesuchstellerin (Urk. 1 S. 1) beantragt diese die Gewäh- rung der unentgeltlichen Prozessführung für das Verfahren vor dem Einzelgericht Zürich. Wie bereits ausgeführt bewilligt der Obergerichtspräsident Gesuche um Gewährung der unentgeltlichen Prozessführung nur für das Schlichtungsverfah- ren. Entsprechende Gesuche für das gerichtliche Verfahren sind direkt bei der be- treffenden Instanz - vorliegend dem Einzelgericht Zürich - einzureichen.</w:t>
      </w:r>
    </w:p>
    <w:p>
      <w:r>
        <w:rPr>
          <w:b/>
        </w:rPr>
        <w:t>E. 2.3</w:t>
      </w:r>
    </w:p>
    <w:p>
      <w:r>
        <w:t>Nach dem Gesagten ist auf das vorliegende Gesuch nicht einzutretenden. Die Gesuchstellerin ist darauf hinzuweisen, dass sie ihr Gesuch um Gewährung der unentgeltlichen Rechtspflege direkt bei der für das gerichtliche Verfahren zu- ständigen Instanz einreichen kann, wobei das entsprechende Formular zu datie- ren und zu unterzeichnen ist (vgl. Urk. 1 S. 9). Eine direkte Überweisung der ein- gereichten Unterlagen erfolgt nicht.</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 Art. 319 lit. b ZPO und fungiert nicht als obere kantonale Instanz gegen deren Entscheide lediglich ein Rechtsmittel ans Bundesgericht gegeben wäre.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