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UH150001 vom 3. März 2015</w:t>
      </w:r>
    </w:p>
    <w:p>
      <w:r>
        <w:t>ZH Obergericht, 2015-03-03, DE</w:t>
      </w:r>
    </w:p>
    <w:p>
      <w:r>
        <w:rPr>
          <w:b/>
        </w:rPr>
        <w:t xml:space="preserve">Quelle: </w:t>
      </w:r>
      <w:r>
        <w:t>https://mcp.opencaselaw.ch/entscheid/zh_obergericht_UH150001</w:t>
      </w:r>
    </w:p>
    <w:p>
      <w:r>
        <w:t>FR: ZH_OBERGERICHT UH150001 du 3 mars 2015</w:t>
      </w:r>
    </w:p>
    <w:p>
      <w:r>
        <w:t>IT: ZH_OBERGERICHT UH150001 del 3 marzo 2015</w:t>
      </w:r>
    </w:p>
    <w:p>
      <w:pPr>
        <w:pStyle w:val="Heading2"/>
      </w:pPr>
      <w:r>
        <w:t>Erwägungen</w:t>
      </w:r>
    </w:p>
    <w:p>
      <w:r>
        <w:rPr>
          <w:b/>
        </w:rPr>
        <w:t>E. 1</w:t>
      </w:r>
    </w:p>
    <w:p>
      <w:r>
        <w:t>Die Staatsanwaltschaft Zürich-Limmat (nachfolgend: Staatsanwaltschaft) führte eine Strafuntersuchung gegen B._____ (nachfolgend: Beschwerdegegner 1) wegen versuchter Schändung, Hausfriedensbruchs, Entwendung zum Ge- brauch, Fahrens ohne Berechtigung etc. (Urk. 12). Am 22. September 2014 erhob die Staatsanwaltschaft Anklage beim Einzelgericht in Strafsachen des Bezirkes Zürich (nachfolgend: Einzelgericht; Urk. 12/12).</w:t>
      </w:r>
    </w:p>
    <w:p>
      <w:r>
        <w:rPr>
          <w:b/>
        </w:rPr>
        <w:t>E. 1.1</w:t>
      </w:r>
    </w:p>
    <w:p>
      <w:r>
        <w:t>Gemäss Art. 69 StPO sind die Verhandlungen vor dem erstinstanzlichen Ge- richt und dem Berufungsgericht sowie die mündliche Eröffnung von Urteilen und Beschlüssen dieser Gerichte mit Ausnahme der Beratung öffentlich. Einen voll- ständigen oder teilweisen Ausschluss der Öffentlichkeit kann das Gericht gemäss Art. 70 Abs. 1 lit. a StPO vorsehen, wenn die öffentliche Sicherheit oder Ordnung oder schutzwürdige Interessen einer beteiligten Partei, insbesondere des Opfers, dies erfordern. Des Weiteren kann das Gericht gemäss Art. 70 Abs. 3 StPO Ge- richtsberichterstattern und weiteren Personen, die ein berechtigtes Interesse ha- ben, unter bestimmten Auflagen den Zutritt zu nicht öffentlichen Verhandlungen gestatten.</w:t>
      </w:r>
    </w:p>
    <w:p>
      <w:r>
        <w:rPr>
          <w:b/>
        </w:rPr>
        <w:t>E. 1.2</w:t>
      </w:r>
    </w:p>
    <w:p>
      <w:r>
        <w:t>Die Öffentlichkeit einer Gerichtsverhandlung stellt ein fundamentales Prinzip dar, das nicht nur für den Einzelnen bedeutend ist, sondern ebenso als Voraus- setzung der Bevölkerung für das Vertrauen in das Funktionieren der Justiz er- scheint (Bundesgerichtsentscheid 6B_350/2012 vom 28. Februar 2013 E. 1.3 m.w.H.). Das Öffentlichkeitsprinzip im Sinne der allgemeinen Zugänglichkeit und der Möglichkeit der Kenntnisnahme einer staatlichen Tätigkeit gilt als rechtsstaat- liches Prinzip und wesentliches Element der Demokratie. Dabei geht es um den Schutz des Individuums auf einen fairen Prozess, Transparenz und Kontrolle staatlichen Handelns. Träger des Anspruchs auf Öffentlichkeit gemäss Art. 30 Abs. 3 BV bzw. Art. 6 Ziff. 1 EMRK ist die beschuldigte Person. Dritte können aus den genannten Bestimmungen keinen individualrechtlichen Anspruch auf Zulas-</w:t>
      </w:r>
    </w:p>
    <w:p>
      <w:r>
        <w:t>- 7 - sung ableiten. Indessen können sie sich auf die Informationsfreiheit berufen (BSK StPO-Saxer/Thurnheer, 2. Aufl., Basel 2014, Art. 69 N 11 ff.). Ungeachtet der erheblichen demokratischen, rechtstaatlichen und grundrechtli- chen Bedeutung des Öffentlichkeitsprinzips gibt es jedoch auch gegenteilige Inte- ressen. Dabei ist namentlich an den Persönlichkeitsschutz und dort insbesondere an den Schutz der Privat- und Intimsphäre, aber auch an Geschäftsgeheimnisse von Verfahrensbeteiligten oder Dritten zu denken. In Frage kommen auch staatli- che Interessen wie z.B. der Schutz der öffentlichen Ordnung (BSK StPO-Saxer/ Thurnheer, a.a.O., Art. 69 N 25).</w:t>
      </w:r>
    </w:p>
    <w:p>
      <w:r>
        <w:rPr>
          <w:b/>
        </w:rPr>
        <w:t>E. 1.3</w:t>
      </w:r>
    </w:p>
    <w:p>
      <w:r>
        <w:t>Eine in Art. 70 Abs. 1 lit. a StPO hervorgehobene Bedeutung hat der Schutz des Opfers. In den inzwischen nicht mehr in Kraft stehenden Art. 34-44 OHG wa- ren der besondere Schutz und die besonderen Rechte von Opfern in Strafverfah- ren geregelt gewesen. Nach Art. 34 Abs. 1 i.f. OHG hatten die Behörden die Rechte eines Opfers in allen Abschnitten eines Strafverfahrens zu wahren. Nach Abs. 3 der Bestimmung konnte das Gericht die Öffentlichkeit von den Verhand- lungen ausschliessen, wenn überwiegende Interessen des Opfers dies erforder- lich machten. Bei Delikten gegen die sexuelle Integrität konnte ein Opfer gestützt auf Art. 35 lit. e i.f. OHG den Ausschluss der Öffentlichkeit von den Verhandlun- gen verlangen. Art. 70 StPO kann im Bezug auf Opfer im Lichte der inzwischen aufgehobenen Bestimmungen des OHG interpretiert werden (BSK StPO-Saxer/ Thurnheer, a.a.O., Art. 70 N 7). Allerdings ist auch bei Straftaten gegen die sexu- elle Integrität eine Interessenabwägung vorzunehmen. Damit wird dem Zweck des Öffentlichkeitsgrundsatzes Rechnung getragen, wonach sich die Öffentlichkeit ei- ner Gerichtsverhandlung nicht nur zulasten oder zugunsten einer Partei oder an- derer Verfahrensbeteiligter auswirkt, sondern ihr auch eine Kontrollfunktion ge- genüber der Rechtspflege zukommt (Brüschweiler, in: Donatsch/Hansjakob/Lie- ber, StPO Kommentar, a.a.O., Art. 70 N 4). Der Ausschluss der Öffentlichkeit muss verhältnismässig sein, d.h. geeignet und erforderlich. Im Weiteren muss ein angemessenes Verhältnis zwischen den Gründen für den Ausschluss der Öffentlichkeit und dem Interesse an der öffentli- chen Verhandlung bestehen (Bundesgerichtsentscheid 6B_350/2012 vom</w:t>
      </w:r>
    </w:p>
    <w:p>
      <w:r>
        <w:t>- 8 - 28. Februar 2013 E. 1.5). Zudem darf der Ausschluss in persönlicher, sachlicher und zeitlicher Hinsicht nicht weiter gehen, als es das Interesse, welches damit verfolgt wird, erfordert. Auch soll die Öffentlichkeit nicht von der gesamten Haupt- verhandlung ausgeschlossen werden, wenn mit einem vorübergehenden Aus- schluss dem verfolgten Interesse Genüge getan werden kann (BSK StPO- Saxer/Thurnheer, a.a.O., Art. 70 N 13 f.).</w:t>
      </w:r>
    </w:p>
    <w:p>
      <w:r>
        <w:rPr>
          <w:b/>
        </w:rPr>
        <w:t>E. 1.4</w:t>
      </w:r>
    </w:p>
    <w:p>
      <w:r>
        <w:t>Ferner kann der Zutritt zu Verhandlungen mit bestimmten Auflagen verbun- den werden. Solche sind sowohl gegenüber Medienvertretern als auch gegenüber weiteren Personen möglich, wobei bei Medienvertretern die Medien- und Mei- nungsfreiheit zu beachten sind. Auflagen müssen generell einen materiellen Be- zug zu den im konkreten Fall einen Öffentlichkeitsausschluss legitimierenden Inte- ressen aufweisen und geeignet sein, diese Interessen zu wahren. Die Auflagen müssen inhaltlich präzise sein, also nicht generell und zu allgemein (BSK StPO- Saxer/Thurnheer, a.a.O., Art. 70 N 19 f.). Wenn sich ein Gerichtsberichterstatter der Auflage nicht unterzieht, erfüllt er die entsprechende Voraussetzung für den Zutritt nach Art. 70 Abs. 3 StPO nicht, womit es bei seinem Ausschluss bleibt (BGE 137 I 209 E. 4.7). 2. Vorweg ist festzuhalten, dass es vorliegend lediglich um die Frage geht, ob die Öffentlichkeit bezüglich der gegen die Beschwerdeführerin gerichteten Delikte auszuschliessen ist, bezieht sich ihr Antrag doch lediglich auf diese Delikte (vgl. Urk. 2 S. 5). 3. Das Einzelgericht führt in der angefochtenen Verfügung im Wesentlichen zusammengefasst Folgendes aus: Dem Beschwerdegegner 1 würden in der An- klage insgesamt neun strafbare Handlungen vorgeworfen. Lediglich der Tatvor- wurf der versuchten Schändung tangiere die Intimsphäre und sexuelle Integrität der Beschwerdeführerin, wobei sie als geschädigte Person und als Opfer gelte. Diesbezüglich werde dem Beschwerdegegner 1 vorgeworfen, er habe sich gegen den Willen der Beschwerdeführerin, seiner Ex-Partnerin, zu ihr ins Bett gelegt, ih- re Unterhosen heruntergezogen, um sexuelle Handlungen vorzunehmen, was je- doch nicht gelungen sei, weil die Beschwerdeführerin aufgewacht und weggerückt sei. Der Sachverhalt tangiere zwar die Intimsphäre der Beschwerdeführerin. In al-</w:t>
      </w:r>
    </w:p>
    <w:p>
      <w:r>
        <w:t>- 9 - len bisherigen Befragungen seien jedoch keine Details zu sexuellen Handlungen oder zum Intimbereich der Beschwerdeführerin zur Sprache gekommen und es sei davon auszugehen, dass solche auch an der Hauptverhandlung nicht weiter- gehender als bisher zur Sprache kommen würden. Unter diesen Umständen lä- gen keine überwiegenden Interessen der Beschwerdeführerin am Ausschluss der Öffentlichkeit vor und ein solcher würde sich als unverhältnismässig erweisen. Aufgrund des Umstandes, dass eine versuchte sexuelle Handlung gegen die Be- schwerdeführerin zu behandeln sein werde, und in Nachachtung von Art. 74 Abs. 3 und Art. 152 Abs. 2 StPO rechtfertige es sich insgesamt, die Teilnahme an der Verhandlung mit dem ausdrücklichen Hinweis bzw. der Auflage zu verbinden, dass ausserhalb der Verhandlung keine Informationen, insbesondere auch nicht im Internet oder in einem anderen Medium, bekannt gegeben werden dürften, welche die Identifizierung der Beschwerdeführerin ermöglichten (Urk. 6 S. 4 f.). 4. Die Beschwerdeführerin führt hierzu zusammengefasst Folgendes aus: Die Strafuntersuchung bezüglich der gegen sie verübten Delikte sei getrennt von den übrigen Delikten geführt worden. Die Aufteilung der Gerichtsverhandlung in zwei Teile (einen Teil betreffend Delikte gegen sie und einen Teil betreffend der übri- gen Delikte) würde keine Schwierigkeiten bieten, umso mehr, als die Untersu- chung bereits entsprechend geführt worden sei, und die Trennung der Akten da- mit keine Schwierigkeiten bieten würde. Art. 6 Abs. 1 EMRK halte denn auch die Möglichkeit des Öffentlichkeitsausschlusses für einen Teil der Verhandlung aus- drücklich fest (Urk. 2 S. 5). Im Weiteren macht sie geltend, Art. 70 StPO schütze nicht nur die sexuelle Intim- sphäre, sondern alle "schutzwürdigen Interessen einer beteiligten Person, insbe- sondere des Opfers", so die von der BV und der EMRK geschützte Privat- und In- timsphäre, vertrauliche Familienangelegenheiten, aber auch weitere schutzwürdi- ge Interessen. Die Voraussetzungen für einen Öffentlichkeitsausschluss seien zudem weniger streng bei einem Ausschluss im Interesse des Opfers. Auch wenn sie und der Beschwerdegegner 1 im Zeitpunkt der Tat kein Paar mehr gewesen seien, handle es sich vorliegend doch um Familienangelegenheiten. Der Be-</w:t>
      </w:r>
    </w:p>
    <w:p>
      <w:r>
        <w:t>- 10 - schwerdegegner 1 sei der Vater des jüngsten Kindes der Beschwerdeführerin, die Eltern-Beziehung verbinde die Parteien auch nach der Trennung (Urk. 2 S. 6 f.). Der Beschwerdegegner 1 habe im Laufe der Untersuchung "wilde Geschichten" über sie erzählt. Auch wenn die Geschichten in keiner Weise zutreffen würden, verletzten sie ihre Privat- und Intimsphäre und seien geeignet, ihre Persönlichkeit, ihren Ruf und ihre Ehre zu schädigen. Nehme die Publikumsöffentlichkeit an der Verhandlung teil, bestehe keine Kontrolle über die Verbreitung solcher Geschich- ten. Der Beschwerdegegner 1 habe – nach einer ersten Erzählphase – die Aus- sage verweigert, aber bereits angekündigt, vor Gericht aussagen zu wollen. Damit könne es durchaus zu einer ausführlichen Befragung des Beschwerdegegners 1 kommen. Eine wirksame Geschädigtenvertretung sei zudem nicht möglich, wenn ihre Vertreterin bei Ergänzungsfragen vor das Dilemma gestellt werde, öffentliche Persönlichkeitsverletzungen von ihr in Kauf zu nehmen oder aber auf potentiell wichtige Fragen zu verzichten (Urk. 2 S. 7). Sodann werde in der angefochtenen Verfügung dem Grundsatz der Öffentlichkeit ein zu hoher Stellenwert eingeräumt (Urk. 2 S. 8). Das Interesse der Öffentlichkeit an der Teilnahme an der Gerichtsverhandlung betreffend die Delikte gegen sie (die Beschwerdeführerin) sei klein. Auch der Beschwerdegegner 1 könne kein er- hebliches rechtlich geschütztes Interesse an der Öffentlichkeit der Verhandlung geltend machen und mache kein solches geltend. Das schutzwürdige Interesse ihrerseits am Ausschluss der Öffentlichkeit sei hingegen sehr gross. Der vom Einzelgericht als "Opferschutz" vorgesehene "Hinweis" an das Publikum, ausserhalb der Verhandlung keine Informationen, insbesondere nicht im Internet oder einem anderen Medium, zu verbreiten, genüge nicht. Einerseits würden die Opfer- und Persönlichkeitsrechte der Beschwerdeführerin auch ohne Verbreitung in den Medien bereits gegenüber dem anwesenden Publikum verletzt. Anderseits bestehe gegenüber dem "gewöhnlichen" Publikum keine Möglichkeit, verbindliche Auflagen zu statuieren (Urk. 2 S. 9). Schliesslich gehe auch die gegenüber den Medienvertretern vorgesehene Auflage viel zu wenig weit. Mit der Zulassung der Öffentlichkeit verletze das Gericht daher Art. 70 Abs. 1 lit. a StPO, Art. 74 Abs. 3</w:t>
      </w:r>
    </w:p>
    <w:p>
      <w:r>
        <w:t>- 11 - StPO, Art. 152 Abs. 1 StPO, Art. 10 BV und Art. 8 EMRK sowie den Grundsatz der Verhältnismässigkeit (Urk. 2 S. 10).</w:t>
      </w:r>
    </w:p>
    <w:p>
      <w:r>
        <w:rPr>
          <w:b/>
        </w:rPr>
        <w:t>E. 2</w:t>
      </w:r>
    </w:p>
    <w:p>
      <w:r>
        <w:t>Mit Eingabe vom 21. November 2014 beantragte die Geschädigte A._____ (nachfolgend: Beschwerdeführerin) beim Einzelgericht – zusammengefasst – den Ausschluss der Öffentlichkeit von der Gerichtsverhandlung und Urteilsverkün- dung, eventualiter seien die Gerichtsberichterstatter zuzulassen, unter wirksamen Auflagen betreffend Anonymität der Beschwerdeführerin. Im Weiteren beantragte sie, es sei davon Vormerk zu nehmen, dass sie an der Verhandlung teilnehmen werde und eine direkte Gegenüberstellung von ihr mit dem Beschwerdegegner 1 zu vermeiden und entsprechend die Übertragung der Hauptverhandlung in ein anderes Zimmer vorzusehen sei. Schliesslich ersuchte sie um Gewährung der unentgeltlichen Rechtspflege und Bestellung einer unentgeltlichen Rechtsbei- ständin (Urk. 12/17 S. 1 f.). Mit Verfügung vom 19. Dezember 2014 hiess das Einzelgericht die Anträge der Beschwerdeführerin betreffend Ausschluss der Öf- fentlichkeit insofern gut, als dass eine Teilnahme unter der Auflage gestattet wer- de, keine Informationen zu veröffentlichen, die eine Identifizierung der Beschwer- deführerin erlauben würde (Ziff. 1). Ferner wurde ihr die unentgeltliche Rechts- pflege gewährt und eine unentgeltliche Rechtsbeiständin bestellt (Ziff. 3). Im Übri- gen wurden die Anträge der Beschwerdeführerin abgewiesen (Ziff. 1 und 2; Urk. 6).</w:t>
      </w:r>
    </w:p>
    <w:p>
      <w:r>
        <w:rPr>
          <w:b/>
        </w:rPr>
        <w:t>E. 3</w:t>
      </w:r>
    </w:p>
    <w:p>
      <w:r>
        <w:t>Dem Unterzeichnenden seien die vollständigen Gerichtsakten, insbesondere die Stellungnahme von Herrn RA Y._____ (act. 24) zuzustellen und es sei ihm eine frühestens ab Montag, den 5. Ja- nuar[,] laufende Frist von 15 Tagen zur Ergänzung der vorliegen- den Beschwerde anzusetzen. Unter Kosten- und Entschädigungsfolgen zuzüglich Mehrwertsteuer von 8 % zu Lasten der Beschwerdegegner resp. der Staatskasse."</w:t>
      </w:r>
    </w:p>
    <w:p>
      <w:r>
        <w:rPr>
          <w:b/>
        </w:rPr>
        <w:t>E. 4</w:t>
      </w:r>
    </w:p>
    <w:p>
      <w:r>
        <w:t>Mit Verfügung vom 14. Januar 2015 wurde der Staatsanwaltschaft, dem Einzelgericht sowie dem Beschwerdegegner 1 Frist zur (freigestellten) Stellung- nahme angesetzt (Urk. 7). Die Staatsanwaltschaft liess sich mit Eingabe vom 19. Januar 2015 vernehmen und hielt fest, aus ihrer Sicht stehe einer Gutheis- sung der Anträge der Geschädigtenvertretung nichts entgegen (Urk. 9). Das Ein-</w:t>
      </w:r>
    </w:p>
    <w:p>
      <w:r>
        <w:t>- 4 - zelgericht sowie der Beschwerdegegner 1 verzichteten auf Vernehmlassung (Urk. 11, 14).</w:t>
      </w:r>
    </w:p>
    <w:p>
      <w:r>
        <w:rPr>
          <w:b/>
        </w:rPr>
        <w:t>E. 5</w:t>
      </w:r>
    </w:p>
    <w:p>
      <w:r>
        <w:t>Die Staatsanwaltschaft führt in ihrer Vernehmlassung im Wesentlichen aus, sie stelle sich den Anträgen der Beschwerdeführerin nicht in den Weg. Es sei grundsätzlich korrekt, dass es sich bei den Delikten zum Nachteil der Beschwer- deführerin um innerfamiliäre Vorfälle handle, welche die Öffentlichkeit kaum inte- ressieren würden. Hierzu nur akkreditierte Gerichtsberichterstatter mit gewissen Auflagen zuzulassen, sei legitim (Urk. 9 S. 1). Auch biete eine getrennte Verhand- lung der beiden Anklagekomplexe keinerlei Schwierigkeiten, so dass beim zwei- ten Teil die Öffentlichkeit durchaus zugelassen werden könne (Urk. 9 S. 2).</w:t>
      </w:r>
    </w:p>
    <w:p>
      <w:r>
        <w:rPr>
          <w:b/>
        </w:rPr>
        <w:t>E. 6</w:t>
      </w:r>
    </w:p>
    <w:p>
      <w:r>
        <w:t>Dem Beschwerdegegner 1 werden in der Anklageschrift vom 22. September 2014 – zusammengefasst – folgende Taten zum Nachteil der Beschwerdeführerin vorgeworfen: Er habe am 9. März 2013, um ca. 2.30 Uhr, mit Hilfe des am 24. Februar 2013 unrechtmässig an sich genommenen Wohnungsschlüssels (gering- fügige unrechtmässige Aneignung), die Wohnung der Beschwerdeführerin betre- ten (Hausfriedensbruch) und sich zu ihr ins Bett gelegt, während sie geschlafen habe. Daraufhin habe er ihr mit beiden Händen die Unterhose heruntergezogen, in der Absicht, an ihr sexuelle Handlungen vorzunehmen. Bevor der Beschwerde- gegner 1 jedoch sexuelle Handlungen an ihr habe vornehmen können, sei die Be- schwerdeführerin aufgewacht (versuchte Schändung). In der Folge sei es zwi- schen den beiden zu einer verbalen und körperlichen Auseinandersetzung ge- kommen, in deren Verlauf der Beschwerdegegner 1 der Beschwerdeführerin mit der rechten Hand gegen deren linke Gesichtshälfte geschlagen habe (Tätlichkei- ten). Anschliessend habe der Beschwerdegegner 1 das Mobiltelefon der Be- schwerdeführerin an sich genommen und damit die Wohnung verlassen, in der Absicht, ihr das Mobiltelefon erst wieder zurückzugeben, wenn sie ihm im Gegen- zug seine noch in der Wohnung befindlichen Kleider retourniere (geringfügige Sa- chentziehung; Urk. 12/12 S. 3 ff.).</w:t>
      </w:r>
    </w:p>
    <w:p>
      <w:r>
        <w:rPr>
          <w:b/>
        </w:rPr>
        <w:t>E. 7</w:t>
      </w:r>
    </w:p>
    <w:p>
      <w:r>
        <w:t>Lediglich einer der Anklagevorwürfe zum Nachteil der Beschwerdeführerin richtet sich gegen die sexuelle Integrität derselben, nämlich die versuchte Schän- dung. Die übrigen Vorwürfe sind jedoch eng mit diesem Vorwurf verbunden. Die</w:t>
      </w:r>
    </w:p>
    <w:p>
      <w:r>
        <w:t>- 12 - Staatsanwaltschaft hat keine Einwände erhoben gegen die Anträge der Be- schwerdeführerin auf Ausschluss der Öffentlichkeit und Zulassung von akkredi- tierten Gerichtsberichterstattern mit gewissen Auflagen (Urk. 9 S. 1). Auch der Beschwerdegegner 1 hatte im vorinstanzlichen Verfahren nichts gegen den von der Beschwerdeführerin beantragten Ausschluss der Öffentlichkeit einzuwenden. Er brachte lediglich vor, dass die Beschwerdeführerin bei der Begründung ihres Antrages übertreibe (Urk. 12/24 S. 1). Im vorliegenden Verfahren liess er sich nicht vernehmen. Zu berücksichtigen ist vorliegend, dass die dem Beschwerdegegner 1 vorgewor- fenen Delikte zum Nachteil der Beschwerdeführerin im Rahmen einer gescheiter- ten Beziehung stattgefunden haben. Die beiden sind nach wie vor familiär mitei- nander verbunden, da sie ein gemeinsames Kind haben (vgl. statt vieler Urk. 2 S. 6 f.). Die dem Beschwerdegegner 1 vorgeworfenen Taten zum Nachteil der Beschwerdeführerin haben sich somit im privaten Bereich abgespielt und es ist nicht ersichtlich, inwiefern sie von einem höheren öffentlichen Interesse sein soll- ten. Vor diesem Hintergrund ist das Interesse der Beschwerdeführerin am Aus- schluss der Öffentlichkeit von der Hauptverhandlung höher zu gewichten als das- jenige der Öffentlichkeit an der Anwesenheit. Wie gesagt haben auch weder die Staatsanwaltschaft noch der Beschwerdegegner 1 irgendwelche Interessen an der Teilnahme der Öffentlichkeit an der Hauptverhandlung vorgebracht. Solche sind auch nicht ersichtlich. Der Ausschluss der Öffentlichkeit erscheint notwendig und geeignet, die Interessen der Beschwerdeführerin zu wahren. Auch steht er in einem angemessenen Verhältnis zu den Interessen an einer öffentlichen Ver- handlung. Ferner steht einem teilweisen bzw. vorübergehenden Ausschluss der Öffentlichkeit nichts im Weg, können die Anklagevorwürfe zum Nachteil der Be- schwerdeführerin von den übrigen Vorwürfen in der Hauptverhandlung doch ge- trennt behandelt werden, da diese in keinem Zusammenhang zueinander stehen. Nicht ersichtlich und von der Beschwerdeführerin auch nicht weiter ausgeführt ist hingegen ein schützenswertes Interesse der Beschwerdeführerin am Ausschluss der Öffentlichkeit von der Urteilsverkündung. Selbst wenn die Öffentlichkeit von der Verhandlung ausgeschlossen wurde, hat das Gericht das Urteil in einer öffent-</w:t>
      </w:r>
    </w:p>
    <w:p>
      <w:r>
        <w:t>- 13 - lichen Verhandlung zu eröffnen oder die Öffentlichkeit bei Bedarf in anderer ge- eigneter Weise über den Ausgang des Verfahrens zu orientieren (Art. 70 Abs. 4 StPO). Es ist nicht ersichtlich, inwiefern die Persönlichkeitsrechte der Beschwer- deführerin im Rahmen der Verlesung des Dispositivs oder der kurzen Begründung des Urteils durch die Verfahrensleitung im Sinne von Art. 84 Abs. 1 StPO gefähr- det sein sollten.</w:t>
      </w:r>
    </w:p>
    <w:p>
      <w:r>
        <w:rPr>
          <w:b/>
        </w:rPr>
        <w:t>E. 8</w:t>
      </w:r>
    </w:p>
    <w:p>
      <w:r>
        <w:t>Die Beschwerdeführerin hat sodann beantragt, Gerichtsberichterstattern sei der Zugang zur Gerichtsverhandlung und Urteilsverkündung zu gestatten. Jedoch seien diesen unter Androhung der Straffolgen von Art. 292 StGB und Entzug der Akkreditierung gewisse Auflagen betreffend die Anonymität des Opfers zu ma- chen (Urk. 2 S. 2). Die verwaltungsrechtliche Sanktionierung des Fehlverhaltens von akkreditierten Gerichtsberichterstattern obliegt gemäss der Akteneinsichts- verordnung der obersten Gerichte (LS 211.15) dem Obergericht. Aufgrund obiger Ausführungen erscheinen die beantragten detaillierten Auflagen - mit der entspre- chenden Präzisierung - an die akkreditierten Gerichtsberichterstatter nicht unver- hältnismässig.</w:t>
      </w:r>
    </w:p>
    <w:p>
      <w:r>
        <w:rPr>
          <w:b/>
        </w:rPr>
        <w:t>E. 9</w:t>
      </w:r>
    </w:p>
    <w:p>
      <w:r>
        <w:t>Zusammenfassend ist festzuhalten, dass in teilweiser Gutheissung der Be- schwerde Ziff. 1 der angefochtenen Verfügung aufzuheben und bezüglich des Ausschlusses der Öffentlichkeit von der Verhandlung wie beantragt zu ersetzen ist. Zu präzisieren ist, dass die Öffentlichkeit lediglich hinsichtlich der Delikte zum Nachteil der Beschwerdeführerin auszuschliessen ist. Im Übrigen ist die Be- schwerde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