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UE240463 vom 20. November 2025</w:t>
      </w:r>
    </w:p>
    <w:p>
      <w:r>
        <w:t>ZH Obergericht, 2025-11-20, DE</w:t>
      </w:r>
    </w:p>
    <w:p>
      <w:r>
        <w:rPr>
          <w:b/>
        </w:rPr>
        <w:t xml:space="preserve">Quelle: </w:t>
      </w:r>
      <w:r>
        <w:t>https://mcp.opencaselaw.ch/entscheid/zh_obergericht_UE240463</w:t>
      </w:r>
    </w:p>
    <w:p>
      <w:r>
        <w:t>FR: ZH_OBERGERICHT UE240463 du 20 novembre 2025</w:t>
      </w:r>
    </w:p>
    <w:p>
      <w:r>
        <w:t>IT: ZH_OBERGERICHT UE240463 del 20 novembre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Eingabe vom 13. Dezember 2021 erstattete Rechtsanwalt A._____ «in sei- ner Funktion als alleiniger Verwaltungsrat der D._____ AG» bei der Staatsanwalt- schaft Zürich-Sihl Strafanzeige gegen B._____ und C._____ (sowie allfällige Mit- täter) wegen übler Nachrede, allenfalls Verleumdung, Nötigung sowie unlauteren Wettbewerbs und stellte entsprechend Strafantrag. Die D._____ AG betrieb da- mals eine Anwaltskanzlei. Ihr einziges (einzelzeichnungsberechtigtes) Verwal- tungsratsmitglied war A._____ (Urk. 6/2). Gemäss Strafanzeige habe C._____ im Herbst 2021 im Namen von Drittpersonen auf Google zahlreiche negative 1-Sterne-Bewertungen (unter anderem mit den Worten «Abzocke», «Finger weg von dieser …», «Lügner», «Betrüger») über die D._____ AG verfasst. Er habe dazu jeweils die Mobiltelefone der fraglichen Drittpersonen unter einem Vorwand behändigt, um darauf mit deren Google-Account die Bewertungen abzugeben. Dabei habe er im Auftrag von B._____ gehandelt, der kurz zuvor der D._____ AG, von der er über drei Jahre lang rechtlich vertreten worden sei, das Mandat entzo- gen habe. Einem der vermeintlichen Urheber einer negativen Bewertung, E._____, hätten die Beschuldigten Schläge und ein Hausverbot im von B._____ geführten Restaurant F._____ in Zürich angedroht, falls er «seine» Bewertung lö- sche (Urk. 6/1 = 3/1).</w:t>
      </w:r>
    </w:p>
    <w:p>
      <w:r>
        <w:rPr>
          <w:b/>
        </w:rPr>
        <w:t>E. 2</w:t>
      </w:r>
    </w:p>
    <w:p>
      <w:r>
        <w:t>Gemäss der am tt.mm.2022 im Handelsamtsblatt publizierten Statutenände- rung vom tt.mm.2022 firmierte sich die D._____ AG um in G._____ ag. Sie gab den Betrieb einer Anwaltskanzlei auf und widmete sich gemäss dem revidierten statutarischen Zweck stattdessen neu der Personalvermittlung und dem Personal- verleih. Gemäss Publikation vom tt.mm.2022 schied A._____ aus dem Verwal- tungsrat aus. Neu eingetragen wurden als einzelzeichnungsberechtigtes Verwal- tungsratsmitglied H._____ und als ebenfalls einzelzeichnungsberechtigtes Ge- schäftsleitungsmitglied I._____. Anfangs 2022 wurde I._____ wieder aus dem Handelsregister gelöscht (vgl. Urk. 6/10 sowie die entsprechenden Handelsamts- blattpublikationen).</w:t>
      </w:r>
    </w:p>
    <w:p>
      <w:r>
        <w:t>- 3 -</w:t>
      </w:r>
    </w:p>
    <w:p>
      <w:r>
        <w:rPr>
          <w:b/>
        </w:rPr>
        <w:t>E. 3</w:t>
      </w:r>
    </w:p>
    <w:p>
      <w:r>
        <w:t>Am 12. Juli 2023 liess der Beschuldigte B._____ mitteilen, dass die G._____ ag die Strafanzeige und Strafanträge vom 13. Dezember 2021 vollumfänglich zurück- gezogen habe (Urk. 6/8), und reichte den entsprechenden, von H._____ als ein- zelzeichnungsberechtigtes Verwaltungsratsmitglied der Gesellschaft unterzeich- neten Beschluss vom 11. Juli 2023 ein. Gemäss diesem zieht die G._____ ag die Strafanzeige und Strafanträge vom 13. Dezember 2021 gegen B._____, C._____ und allfällige weitere Mittäter zurück und erklärt das vorbehaltlose Desinteresse an einer Fortsetzung der Strafuntersuchung (Urk. 6/9).</w:t>
      </w:r>
    </w:p>
    <w:p>
      <w:r>
        <w:rPr>
          <w:b/>
        </w:rPr>
        <w:t>E. 4</w:t>
      </w:r>
    </w:p>
    <w:p>
      <w:r>
        <w:t>Hierauf nahm die Staatsanwaltschaft Zürich-Sihl mit Verfügung vom 21. No- vember 2024 eine Untersuchung nicht an die Hand (Urk. 6/15 = 3A).</w:t>
      </w:r>
    </w:p>
    <w:p>
      <w:r>
        <w:rPr>
          <w:b/>
        </w:rPr>
        <w:t>E. 5</w:t>
      </w:r>
    </w:p>
    <w:p>
      <w:r>
        <w:t>A._____ führt dagegen (im eigenen Namen) Beschwerde mit folgenden Anträ- gen (Urk. 2):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