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UE180238 vom 16. Oktober 2018</w:t>
      </w:r>
    </w:p>
    <w:p>
      <w:r>
        <w:t>ZH Obergericht, 2018-10-16, DE</w:t>
      </w:r>
    </w:p>
    <w:p>
      <w:r>
        <w:rPr>
          <w:b/>
        </w:rPr>
        <w:t xml:space="preserve">Quelle: </w:t>
      </w:r>
      <w:r>
        <w:t>https://mcp.opencaselaw.ch/entscheid/zh_obergericht_UE180238</w:t>
      </w:r>
    </w:p>
    <w:p>
      <w:r>
        <w:t>FR: ZH_OBERGERICHT UE180238 du 16 octobre 2018</w:t>
      </w:r>
    </w:p>
    <w:p>
      <w:r>
        <w:t>IT: ZH_OBERGERICHT UE180238 del 16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5. Juni 2018 erstattete A._____ (Beschwerdeführer) bei der Kantonspolizei Zürich Strafanzeige wegen "Kunstbetrugs" (Urk. 7/2). Er habe am 12. Mai 2018 von der B._____ einen Ausstellungskatalog erworben (vgl. Urk. 7/3/1). Darin seien zwei gefälschte Kunstwerke von Pablo Picasso abgebil- det, nämlich die Werke "Trois baigneuses" (S. 99, Urk. 7/3/3) und "Paulo Sohn von Picasso" (S. 97, Urk. 7/3/8). An der Urheberschaft Picassos habe er schon früher gezweifelt, weshalb er die Katalogbilder genauer analysiert und festgestellt habe, dass der Katalog betrügerische Bildeinfügungen enthalte.</w:t>
      </w:r>
    </w:p>
    <w:p>
      <w:r>
        <w:rPr>
          <w:b/>
        </w:rPr>
        <w:t>E. 2</w:t>
      </w:r>
    </w:p>
    <w:p>
      <w:r>
        <w:t>Die Angelegenheit wurde zur weiteren Prüfung an die Staatsanwaltschaft Zürich - Limmat weitergeleitet, welche am 9. Juli 2018 eine Nichtanhandnahme- verfügung erliess (Urk. 7/7).</w:t>
      </w:r>
    </w:p>
    <w:p>
      <w:r>
        <w:rPr>
          <w:b/>
        </w:rPr>
        <w:t>E. 3</w:t>
      </w:r>
    </w:p>
    <w:p>
      <w:r>
        <w:t>Der Beschwerdeführer erhebt Beschwerde beim Obergericht des Kantons Zürich (Urk. 2). Er beantragt sinngemäss die Aufhebung der Nichtanhandnahme- verfügung und die Rückweisung des Falls an die Staatsanwaltschaft zur Neubeur- teilung. Soweit sich die Beschwerdeschrift inhaltlich auf das ebenfalls im Katalog enthaltene Bild "Personnages sur la plage" (S. 98) beziehe, sei sie als neue An- zeige entgegenzunehmen.</w:t>
      </w:r>
    </w:p>
    <w:p>
      <w:r>
        <w:rPr>
          <w:b/>
        </w:rPr>
        <w:t>E. 4</w:t>
      </w:r>
    </w:p>
    <w:p>
      <w:r>
        <w:t>Da sich die Beschwerde – wie die nachfolgenden Erwägungen zeigen – als offensichtlich unbegründet erweist, kann vorliegend auf das Einholen einer Stel- lungnahme der Staatsanwaltschaft verzichtet werden (Art. 390 Abs. 2 StPO). 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