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UE140272 vom 9. März 2015</w:t>
      </w:r>
    </w:p>
    <w:p>
      <w:r>
        <w:t>ZH Obergericht, 2015-03-09, DE</w:t>
      </w:r>
    </w:p>
    <w:p>
      <w:r>
        <w:rPr>
          <w:b/>
        </w:rPr>
        <w:t xml:space="preserve">Quelle: </w:t>
      </w:r>
      <w:r>
        <w:t>https://mcp.opencaselaw.ch/entscheid/zh_obergericht_UE140272</w:t>
      </w:r>
    </w:p>
    <w:p>
      <w:r>
        <w:t>FR: ZH_OBERGERICHT UE140272 du 9 mars 2015</w:t>
      </w:r>
    </w:p>
    <w:p>
      <w:r>
        <w:t>IT: ZH_OBERGERICHT UE140272 del 9 marzo 2015</w:t>
      </w:r>
    </w:p>
    <w:p>
      <w:pPr>
        <w:pStyle w:val="Heading2"/>
      </w:pPr>
      <w:r>
        <w:t>Erwägungen</w:t>
      </w:r>
    </w:p>
    <w:p>
      <w:r>
        <w:rPr>
          <w:b/>
        </w:rPr>
        <w:t>E. 1</w:t>
      </w:r>
    </w:p>
    <w:p>
      <w:r>
        <w:t>B._____ (hernach Beschwerdegegner 1) soll A._____ (hernach Be- schwerdeführer) am 4. August 2013 an seinem (damaligen) Wohnort in … sexuell genötigt haben, namentlich indem er ihn gegen dessen Willen von hinten pene- triert und ihm den Penis in den Mund gesteckt habe. Am 11. November 2013 er- hob der Beschwerdeführer – vor ergangener Namensänderung am 24. Januar 2014 hiess dieser A1._____ (Urk. 13/15/8) – gegen den Beschwerdegegner 1 auf der Regionalwache City der Stadtpolizei Zürich Strafanzeige (Urk. 13/1). Die da- raufhin eröffnete Untersuchung stellte die Staatsanwaltschaft See/Oberland (her- nach Staatsanwaltschaft) mit Verfügung vom 22. September 2014 ein (Urk. 4 = Urk. 14 = Urk. 13/20). Dagegen liess der Beschwerdeführer mit Eingabe vom</w:t>
      </w:r>
    </w:p>
    <w:p>
      <w:r>
        <w:rPr>
          <w:b/>
        </w:rPr>
        <w:t>E. 1.1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w:t>
      </w:r>
    </w:p>
    <w:p>
      <w:r>
        <w:t>- 3 -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Abs. 1 StPO). Eine vollständige oder teilweise Einstellung erfolgt nach Art. 319 Abs. 1 lit. a StPO, wenn sich ein Tatverdacht nicht in einem Mass erhärten lässt, das ei- ne Anklage rechtfertigt. Eine Anklage ist in der Regel nur dann zu erheben, wenn genügend Anhaltspunkte vorliegen, welche es rechtfertigen, das Verfahren wei- terzuführen, und die Staatsanwaltschaft die Tatbeteiligung sowie eine Strafe bzw. Massnahme im Zeitpunkt der Anklageerhebung für wahrscheinlich hält. Keine An- klage ist zu erheben, wenn mit Sicherheit oder grosser Wahrscheinlichkeit mit ei- nem Freispruch zu rechnen ist. Des Weiteren hat eine Einstellung nach Art. 319 Abs. 1 StPO u.a. zu ergehen, wenn kein Straftatbestand erfüllt ist (lit. b). Sinn und Zweck des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Der Grundsatz "in dubio pro reo" nach Art. 10 Abs. 3 StPO spielt hier nicht. Vielmehr gilt nach bundesgerichtlicher Rechtsprechung (BGE 137 IV 219 Erw. 7; Urteil 1B_528/2011 vom 23.3.2012 Erw. 2.2, 2.3; Urteil 1B_476/2011 vom 30.11.2011 Erw. 3.2; Urteil 1B_1/2011 vom 20.4.2011 Erw. 4; je mit Hinweisen) auch nach neuer Schweizerischer StPO der Grundsatz "in dubio pro duriore". Die Möglichkeit einer Verfahrenseinstellung ist allerdings nicht auf die Fälle zu beschränken, in denen eine Verurteilung mit an Sicherheit grenzen- der Wahrscheinlichkeit ausgeschlossen erscheint. Eine zu restriktive Rechtsan- wendung würde dazu führen, dass selbst bei geringer Wahrscheinlichkeit einer Verurteilung ein Anklagezwang bestünde. Der Grundsatz "in dubio pro duriore" verlangt lediglich, dass bei Zweifeln (über die Straflosigkeit bzw. betreffend Pro- zesshindernisse) eine gerichtliche Beurteilung erfolgt. Als praktischer Richtwert kann daher gelten, dass Anklage erhoben werden muss, wenn eine Verurteilung wahrscheinlicher erscheint als ein Freispruch (Urteil 1B_528/2011 vom 23.3.2012</w:t>
      </w:r>
    </w:p>
    <w:p>
      <w:r>
        <w:t>- 4 - Erw. 2.3; Urteil 6B_588/2007 vom 11.4.2008 Erw. 3.2.3 = Pra 2008 Nr. 123 S. 766; vgl. zum Ganzen: Schmid, Handbuch des schweiz. Strafprozessrechts, Zürich/St. Gallen 2013, 2. Auflage, N 1247 ff.; Schmid, StPO Praxiskommentar, Zürich/St. Gallen 2013, 2. Auflage, Art. 319 N 1 ff., insbesondere N 5; Landshut, in: Donatsch/Hansjakob/Lieber, Kommentar zur StPO, 2. Auflage, Zürich-Basel- Genf 2014, Art. 308 N 1 ff., Art. 319 N 1 ff., insbesondere N 15).</w:t>
      </w:r>
    </w:p>
    <w:p>
      <w:r>
        <w:rPr>
          <w:b/>
        </w:rPr>
        <w:t>E. 1.2</w:t>
      </w:r>
    </w:p>
    <w:p>
      <w:r>
        <w:t>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 fahrungen nicht mehr für wahrscheinlich gehalten werden kann. Dabei kann ein Einzelzeugnis durchaus als rechtsgenügender Beweis angesehen werden, sofern die Aussage in jeder Hinsicht als zuverlässig und unbefangen erscheint oder durch Indizien besonders unterstützt wird (Landshut, a.a.O., Art. 319 N 17). Be- lastet hingegen nach Ausschöpfung aller sachdienlichen Beweismöglichkeiten einzig die Anschuldigung der Geschädigten den Beschuldigten und erweist sich diese Anschuldigung als einziges Anklagefundament als zu wenig verlässlich oder tragfähig, hat eine Einstellung zu erfolgen (vgl. dazu auch Urteil 6B_743/2013 vom 24. Juni 2014 Erw. 4.2. und 1B_535/2012 vom 28. 11. 2012 Erw. 5.2.).</w:t>
      </w:r>
    </w:p>
    <w:p>
      <w:r>
        <w:rPr>
          <w:b/>
        </w:rPr>
        <w:t>E. 1.3</w:t>
      </w:r>
    </w:p>
    <w:p>
      <w:r>
        <w:t>Im vorliegenden Beschwerdeverfahren ist keine umfassende Beweis- würdigung und auch keine abschliessende Prüfung der Glaubwürdigkeit der ein- zelnen Beteiligten und der Glaubhaftigkeit ihrer Aussagen vorzunehmen, sondern dies ist nur insofern zu prüfen, als es für die Frage, ob die Untersuchung zu Recht eingestellt wurde oder nicht, von Bedeutung ist. 2. Der sexuellen Nötigung i.S.v. Art. 189 Abs. 1 StGB macht sich schuldig und wird mit Freiheitsstrafe bis zu zehn Jahren oder mit Geldstrafe bestraft, wer eine Person zur Duldung einer beischlafsähnlichen oder einer anderen sexuellen Handlung nötigt, namentlich indem er sie bedroht, Gewalt anwendet, sie unter psychischen Druck setzt oder zum Widerstand unfähig macht.</w:t>
      </w:r>
    </w:p>
    <w:p>
      <w:r>
        <w:t>- 5 -</w:t>
      </w:r>
    </w:p>
    <w:p>
      <w:r>
        <w:rPr>
          <w:b/>
        </w:rPr>
        <w:t>E. 3</w:t>
      </w:r>
    </w:p>
    <w:p>
      <w:r>
        <w:t>Oktober 2014 fristgerecht Beschwerde erheben und beantragen, die Einstel- lungsverfügung sei aufzuheben und die Untersuchung sei fortzuführen (Urk. 2). 2. Mit Verfügung vom 13. Oktober 2014 wurde dem Beschwerdeführer Frist zur Leistung einer Prozesskaution angesetzt (Urk. 6). Daraufhin liess der Be- schwerdeführer mit Eingabe vom 24. Oktober 2014 ein Gesuch um unentgeltliche Prozessführung einreichen und beantragte gleichzeitig, es sei ihm in der Person von Rechtsanwältin lic. iur. X._____ eine unentgeltliche Rechtsbeiständin beizu- geben (Urk. 7). In der Folge wurde dem Beschwerdeführer die Frist zur Leistung einer Prozesskaution mit Verfügung vom 3. November 2014 abgenommen (Urk. 10). II.</w:t>
      </w:r>
    </w:p>
    <w:p>
      <w:r>
        <w:rPr>
          <w:b/>
        </w:rPr>
        <w:t>E. 3.1</w:t>
      </w:r>
    </w:p>
    <w:p>
      <w:r>
        <w:t>Die Staatsanwaltschaft gelangte in der angefochtenen Verfügung nach ausführlicher und zutreffender Wiedergabe der Aussagen des Beschwerdefüh- rers, des Beschwerdegegners 1, unter Einbezug edierter Arztakten sowie nach Darlegung verschiedener Indizien und unter Einbezug rechtlicher Erwägungen im Wesentlichen zusammengefasst zum Schluss, es sei festzuhalten, dass den vom Beschwerdeführer geschilderten Sachverhalt im Pool betreffend, wonach sie sich gegenseitig an den Penis gefasst hätten, offensichtlich kein strafrechtlich relevan- tes Verhalten des Beschwerdegegners 1 vorliege. Nebstdem der Beschwerde- gegner 1 vehement bestreite, den Beschwerdeführer im Pool berührt zu haben und von demselben berührt worden zu sein, sage der Beschwerdeführer diesbe- züglich aus, dass er diese Handlungen nicht als sexuell eingestuft und dem Be- schwerdegegner 1 auch nicht klar gesagt habe, dass er dies nicht wolle. Zudem führe er aus, dass ihm der Beschwerdegegner 1 20 oder 25 Sekunden mit der rechten Hand an den Penis gefasst habe ohne loszulassen, was nicht gegen sei- nen Willen gewesen, sondern mehr in Richtung Mutprobe gegangen sei, und wei- ter, dass, nachdem ihn der Beschwerdegegner 1 aufgefordert habe, seinen Penis anzufassen, er sich gedacht habe, okay, dann mache er das, wobei er sich dabei nichts überlegt habe. Unter diesen Umständen könne freilich weder von einer Nö- tigungshandlung im Sinne von Art. 189 Abs. 1 StGB seitens des Beschwerdegeg- ners 1 noch von einer Urteilsunfähigkeit oder Widerstandsunfähigkeit im Sinne von Art. 191 StGB des Beschwerdeführers gesprochen werden, weshalb in die- sem Zusammenhang mit dem angezeigten Vorfall im Pool weder der Tatbestand der sexuellen Nötigung noch der Tatbestand der Schändung erfüllt sei. Der Be- schwerdeführer habe sich gemäss eigener Darstellung aufgrund seines Alkohol- konsums und seiner Übermüdung gegen den Beschwerdegegner 1 nicht zur Wehr setzen können. Gleichzeitig habe sich der Beschwerdeführer aber noch äusserst präzise an sämtliche Geschehnisse vor dem Ausgang, im Ausgang, beim Beschwerdegegner 1 zu Hause und an diese danach erinnern können. Was die vom Beschwerdeführer geschilderten Geschehnisse im Bett des Beschwerde- gegners 1 anbelange, könne nicht von einer Urteilsunfähigkeit oder einer Wider- standsunfähigkeit des Beschwerdeführers im Sinne von Art. 191 StGB gespro- chen werden. Es bestünden erhebliche, nichts rechtsgenügend zu entkräftende</w:t>
      </w:r>
    </w:p>
    <w:p>
      <w:r>
        <w:t>- 6 - Zweifel, dass sich die durch den Beschwerdeführer zur Anzeige gebrachten se- xuellen Übergriffe effektiv zugetragen hätten. Der Beschwerdeführer habe zumin- dest durch Ungereimtheiten (zu) viel von seiner Glaubwürdigkeit eingebüsst. Da- mit solle nicht gesagt sein, dass seine Sachverhaltsdarstellung völlig unmöglich sei, sie werde aber durch die sehr glaubhafte Sachverhaltsdarstellung des in sei- ner Glaubwürdigkeit unbelasteten Beschwerdegegners 1 so sehr relativiert, dass eine Verurteilung in der Hauptverhandlung unwahrscheinlich geworden sei. Je- denfalls könne dem Beschwerdegegner 1 aber ein strafrechtlich relevantes Ver- halten nicht rechts- und damit auch nicht anklagegenügend nachgewiesen wer- den, weshalb das gegen ihn geführte Strafverfahren ohne Weiterungen einzustel- len sei. Betreffend die Beweisergänzungsanträge sei zu bemerken, dass keine der genannten Personen Aussagen über den fraglichen, strafrechtlich relevanten Sachverhalt machen könne, mithin über das, was sich am Wohnort des Be- schwerdegegners 1 zugetragen habe und was nicht, zumal dort nur der Be- schwerdeführer und der Beschwerdegegner 1 anwesend gewesen seien. Eben- falls keine Klarheit würden sodann die Befragung der Mutter des Beschwerdefüh- rers und die Befragung der Therapeutinnen desselben bringen. Den Sachverhalt würden sie, und davon sei auszugehen, derart schildern, wie er ihnen vom Be- schwerdeführer mitgeteilt worden sei, mithin würden sie lediglich das aussagen, was sie vom Hörensagen wüssten. Aus den vorliegenden Unterlagen ergebe sich detailliert, was der Beschwerdeführer jeweils berichtet habe, wie die Therapien verlaufen seien und welche psychische Krankheiten bei ihm diagnostiziert worden seien. Diesbezügliche Befragungen wären Beweiserhebungen über bekannte bzw. rechtsgenügend erwiesene Tatsachen. Dasselbe gelte auch für die Trauma- therapie. Wie die Hypnosetherapie des Beschwerdeführers verlaufen sei, ergebe sich aus dem ausführlichen und aktuellen Verlaufsbericht, so dass der gestellte Beweisantrag abzulehnen sei (Urk. 4 = Urk. 14 = Urk. 13/20).</w:t>
      </w:r>
    </w:p>
    <w:p>
      <w:r>
        <w:rPr>
          <w:b/>
        </w:rPr>
        <w:t>E. 3.2</w:t>
      </w:r>
    </w:p>
    <w:p>
      <w:r>
        <w:t>Dem liess der Beschwerdeführer im Wesentlichen entgegenhalten, die angefochtene Einstellungsverfügung beruhe tatsächlich auf einer antizipierten Beweiswürdigung. Die Staatsanwaltschaft übersehe offensichtlich, dass es nicht ihre Sache sei, eine Beweiswürdigung vorzunehmen. Die Psychiatrie Baselland habe beim Beschwerdeführer Anpassungsstörungen, Status nach posttraumati-</w:t>
      </w:r>
    </w:p>
    <w:p>
      <w:r>
        <w:t>- 7 - scher Belastungsstörung festgestellt. Auch das Sanatorium Kilchberg sei zum Verdacht einer posttraumatischen Belastungsstörung gelangt, ebenso die Psy- chotherapeutin. Es lasse sich aus medizinischer Sicht offenbar nicht in Abrede stellen, dass der Beschwerdeführer tatsächlich die Folgereaktionen eines trauma- tischen Ereignisses gezeigt habe, wobei die Diagnosen im November 2013, mit- hin in enger zeitlicher Nähe zum Vorfall vom 4. August 2013 gestellt worden sei- en. Es sei deshalb naheliegend, dass die psychische Erkrankung auf die bean- zeigten Handlungen des Beschwerdegegners 1 zurückzuführen seien, was wiede- rum dafür spreche, dass die Sachverhaltsdarstellung des Beschwerdeführers zu- treffe. Es sei kein einziges Motiv ersichtlich, weshalb der Beschwerdeführer den Beschwerdegegner 1 zu Unrecht einer schwerwiegenden Straftat bezichtigen soll- te. Hätte der Beschwerdeführer den Beschwerdegegner 1 tatsächlich fälschli- cherweise anschuldigen wollen, wäre die Schilderung von einvernehmlichen se- xuellen Handlungen zweifellos nicht zu erwarten gewesen. Die Begründung der Staatsanwaltschaft in Bezug auf die gestellten Beweisanträge sei nicht stichhaltig und hätte zur Konsequenz, dass sich die Untersuchungsbehörden bei Sexualde- likten im Regelfall auf die Befragungen der anzeigeerstattenden und der beschul- digten Partei beschränken könnten, was jeglicher Erfahrung widerspreche und nicht angehen könne. Vielmehr mache es Sinn, bei Delikten, für welche keine di- rekten Tatzeugen zur Verfügung stünden, auch Personen aus dem Umfeld des Beteiligten zu befragen, um Aufschluss darüber zu erhalten, ob sich der inkrimi- nierte Sachverhalt tatsächlich mit der erforderlichen Wahrscheinlichkeit realisiert habe. So hätten weitere Personen, welche unmittelbar vor dem Vorfall mit dem Beschwerdeführer und dem Beschwerdegegner 1 zusammen gewesen seien, möglicherweise weitere Anhaltspunkte für das Vorliegen einer Straftat ergeben (Urk. 2). 4.1.1 Zu den inkriminierten Geschehnissen wurde der Beschwerdeführer po- lizeilich und staatsanwaltschaftlich je einmal einvernommen (Urk. 13/6/1; Urk. 13/6/4), seitens des Beschwerdegegners 1 liegen eine polizeiliche Einver- nahme und eine Hafteinvernahme durch die Staatsanwaltschaft vor (Urk. 13/6/2; Urk. 13/6/3).</w:t>
      </w:r>
    </w:p>
    <w:p>
      <w:r>
        <w:t>- 8 - 4.1.2 Die Aussagen und die Inhalte der Arztakten sind in der angefochtenen Verfügung ausführlich und zutreffend wiedergegeben (Urk. 4 = Urk. 14 = Urk. 13/20), weshalb vorliegend, um Wiederholungen zu vermeiden, auf eine Zu- sammenfassung derselben verzichtet wird. 4.2 Die Untersuchungsakten (Urk. 13) ergeben, dass grundsätzlich Aussage gegen Aussage steht. Aufgrund ihrer prozessualen Stellung erscheinen weder der Beschwerdeführer noch der Beschwerdegegner 1 als völlig unbefangen. Zwar stehen sich die Aussagen zumindest teilweise diametral entgegen, jede der bei- den Darstellungen ist aber für sich betrachtet möglich und erscheint nicht von vornherein völlig unplausibel. 4.3 Objektive Beweise, dass die sexuellen Handlungen nicht einvernehmlich erfolgt sein sollen, sind nicht vorhanden. 5.1 Seitens des Beschwerdegegners 1 ist unbestritten, dass es zwischen ihm und dem Beschwerdeführer in einer Nacht im August 2013 – betreffend das genaue Datum gehen die Angaben auseinander – zu sexuellen Handlungen ge- kommen war. Der Beschwerdeführer habe sich von sich aus entschieden, bei ihm, dem Beschwerdegegner 1, im Bett zu übernachten. Dort sei es dann auch zu körperlichem Kontakt zwischen ihnen gekommen (vgl. Urk. 13/6/1 S. 3 ff.; Urk. 13/6/2 S. 2; Urk 13/6/3 S. 3). Was die Freiwilligkeit bezüglich der sexuellen Handlungen anbelangt, widersprechen sich die Sachverhaltsschilderungen. Wäh- rend der Beschwerdeführer Anzeige gegen den Beschwerdegegner 1 wegen se- xueller Nötigung erstattete, stellte sich der Beschwerdegegner 1 auf den Stand- punkt, der körperliche Kontakt sei einvernehmlich erfolgt und sei eindeutig von keinem von ihnen beiden abgelehnt worden. Er habe den Beschwerdeführer zu nichts gedrängt oder gezwungen. Sie hätten sich gegenseitig mit der Hand befrie- digt. Offensichtlich sei der Beschwerdeführer auch erregt gewesen; er habe von ihm keine Zurückhaltung bemerkt. Es sei überhaupt kein Gefühl von Abneigung, Reue oder Scheu zu erkennen gewesen. Der Beschwerdegegner 1 bestritt so- dann die Behauptungen des Beschwerdeführers, dass es zu Anal- oder Oralver- kehr gekommen sei (vgl. Urk. 13/6/3 S. 2 f.).</w:t>
      </w:r>
    </w:p>
    <w:p>
      <w:r>
        <w:t>- 9 - 5.2 Betreffend der Geschehnisse im Pool ist zu bemerken, dass der Be- schwerdeführer diese, wie er selbst sagte, nicht als sexuelle Handlungen einge- stuft hatte; er habe dies mehr so in Richtung Mutprobe angeschaut. Er habe das nicht als Gewaltakt empfunden. Der Beschwerdegegner 1 habe ihn eher psy- chisch unter Druck gesetzt. Er habe ein Unbehagen gefühlt. Es sei einfach nicht richtig gewesen. Er habe es frech gefunden, dass er ihm an den Penis gefasst habe, ohne seine Antwort abzuwarten. Kaum, dass er eine Antwort habe geben können, habe er ihn unten angefasst und ihn aufgefordert, Gleiches bei ihm zu tun, was er dann gemacht habe mit der Bemerkung „ok, von mir aus“. Er sei irri- tiert und verärgert gewesen und habe aus dem Pool gewollt, was er dann auch gemacht habe. Er habe dem Beschwerdegegner 1 aber nicht klar gesagt, dass er das nicht gewollt habe, weil man das in dieser Situation nicht sage. Es sei eine Challenge gewesen und er sei nicht "draus" gekommen. Es sei nicht gegen sei- nen Willen gewesen, es sei mehr so wie eine Mutprobe gewesen. Er habe das Unbehagen nicht schon im Vornherein gehabt. Er sei vom Beschwerdegegner 1 dazu aufgefordert worden, an dessen Penis zu greifen, worauf er mit seiner Hand- fläche gegen seinen Penis gedrückt habe (Urk. 13/6/4 S. 31 ff.). In der Beschwer- deschrift liess der Beschwerdeführer bestätigen, dass die sexuellen Handlungen im Pool einvernehmlich erfolgt seien (Urk. 2 S. 3 unten). 5.3.1 Allgemein fällt auf, dass sich der Beschwerdeführer immer wieder an etliche Details erinnern bzw. die Geschehnisse teilweise sehr genau beschreiben konnte. Dies obwohl er gemäss eigenen Aussagen vor Müdigkeit fast am Umkip- pen gewesen sei, ziemlich viel Alkohol getrunken habe und deshalb nicht mehr klar habe denken können. Noch mehr Alkohol habe in seinem Zustand keine Rol- le mehr gespielt. Das Erinnerungsvermögens bzw. die detaillierten Schilderungen des Beschwerdeführers lassen darauf schliessen, dass dieser aufgrund seiner körperlichen Verfassung (noch) in der Lage gewesen wäre, sein Missfallen bzw. sein Nichtwollen für den Beschwerdegegner 1 verständlich kundzutun. Dies wur- de bereits in der Einstellungsverfügung festgehalten (Urk. 4 = Urk. 14 = Urk. 13/20) und in der Beschwerdeschrift nicht konkret beanstandet.</w:t>
      </w:r>
    </w:p>
    <w:p>
      <w:r>
        <w:t>- 10 - 5.3.2 Daneben – auch dies wurde bereits in der Einstellungsverfügung the- matisiert – weisen die Aussagen des Beschwerdeführers teilweise widersprüchli- che Passagen auf: Im Zusammenhang mit dem Schwimmen im Pool etwa sagte der Beschwerdeführer bei der Polizei aus, der Beschwerdegegner 1 habe ihn überzeugt, nackt baden zu gehen, wobei er sich gedacht habe, dass dies eine freundschaftliche Geste sei, einfach etwas Freundschaftliches. Es sei eine sehr spontane Sache gewesen (Urk. 13/6/1 S. 3). Später bei der Staatsanwaltschaft gab er an, der Beschwerdegegner 1 habe ihn sehr aufdringlich aufgefordert und ihn stark unter Druck gesetzt, in den Pool zu steigen, wiederholte aber gleichzei- tig, dass er das als freundschaftliche Geste verstanden habe. Das habe mit Ver- trauen zu tun (Urk. 13/6/4 S. 11). 5.3.3 Sodann beschrieb der Beschwerdeführer bezüglich des Schwimmens im Pool, sie hätten sich beide ausgezogen; der Beschwerdegegner 1 habe ir- gendwo einen Motor angestellt, um die Matte vom Pool zu ziehen, und sei dann ein Bier holen gegangen. Gleichzeitig meinte der Beschwerdeführer, er selber sei fast am Umkippen gewesen und habe wirklich nicht mehr gemocht; er habe nicht mehr klar denken können. Einmal sagte er aus, vorsichtig von der Seite in den Pool gestiegen zu sein, zuerst mit den Füssen und dann langsam rein. Er sei si- cher nicht hineingesprungen. Er habe Angst gehabt auszurutschen. Dann wiede- rum räumte er ein, es könne sein, dass sie beide in den Pool gesprungen seien. Später meinte er wieder, das mit dem Hineinspringen stimme nicht. Sie seien bei- de am Poolrand gewesen und hätten ein Bier in der Hand gehalten sowie über Banalitäten gesprochen (Urk. 13/6/4 S. 29 f.). 5.4.1 Zu den Ereignissen im Bett des Beschwerdegegners 1 meinte der Be- schwerdeführer gegenüber der Staatsanwaltschaft unter anderem, der Beschwer- degegner 1 habe auf ihm gelegen. Er, der Beschwerdeführer, habe seine Beine angewinkelt gehabt. Der Beschwerdegegner 1 habe dann begonnen, ihn von hin- ten zu penetrieren. Er, der Beschwerdeführer, habe am ganzen Leib gezittert. Es sei ganz klar gewesen, dass der Beschwerdegegner 1 habe aufhören müssen. Der Beschwerdegegner 1 habe sehen müssen, dass er mit diesen Handlungen nicht einverstanden gewesen sei (Urk. 13/6/4 S. 14). Später, nachdem der Be-</w:t>
      </w:r>
    </w:p>
    <w:p>
      <w:r>
        <w:t>- 11 - schwerdegegner 1 aufgehört habe, seinen Penis in seinen Mund zu stecken, ha- be er sich wie gelähmt gefühlt, habe so gezittert und solche Angst gehabt. Er ha- be sich nicht mehr bewegen können und habe keinen Mucks von sich gegeben. Er habe nur noch schlafen wollen. Es habe sich in seinem Kopf abgespielt, dass er dem Beschwerdegegner 1 gesagt habe, er solle aufhören. Er habe gedacht, dass er das hinausschreie. Er sei dermassen schon im Schlaf gewesen. Total im Halbschlaf. Er sei steif geblieben und habe einfach nicht mitmachen wollen. Er habe ihm sicher nicht geholfen (Urk. 13/6/4 S. 39 f.). 5.4.2 Auch wenn der Beschwerdeführer angibt, es habe für den Beschwer- degegner 1 ohne weiteres erkennbar sein müssen, dass er mit den sexuellen Handlungen nicht einverstanden gewesen sei, sind in diesem Zusammenhang weder den Aussagen der beiden Beteiligten noch den übrigen Akten klare Hin- weise in diese Richtung zu entnehmen. Das Zittern am ganzen Körper jedenfalls, welches der Beschwerdeführer als klares Zeichen für sein Nichtwollen anbringt, erscheint nicht eindeutig. Der Beschwerdegegner 1 beschrieb dazu, der Be- schwerdeführer sei erregt gewesen und habe ihm nicht zu verstehen gegeben, dass er habe aufhören sollen. Er habe aufgrund der Erregung des Beschwerde- führers auch nicht erahnen können, dass er damit habe aufhören sollen (Urk. 13/6/2 S. 6). Dass in einer derartigen Situation ein wie vom Beschwerdefüh- rer beschriebenes Zittern vom Beschwerdegegner 1 als eine positive (Gefühls-) Äusserung interpretiert bzw. verstanden wurde, ist durchaus nachvollziehbar, zu- mal der Beschwerdeführer sich – wie er selber sagte – zu keinem Zeitpunkt auf verbalem Weg anderweitig gegenüber dem Beschwerdegegner 1 äusserte und die seitens des Beschwerdeführers beschriebenen vorangegangen sexuellen Handlungen im Pool einvernehmlich erfolgt sein sollen. Damit ist davon auszuge- hen, dass der Beschwerdegegner 1 folglich nicht hatte erkennen können, dass er – sollte dies tatsächlich so gewesen sein – gegen den Willen des Beschwerdefüh- rers gehandelt hatte, zumal auch seine Äusserungen zu keiner anderen Annahme Anlass geben. Dies bringt mit sich, dass (mindestens) der subjektive Tatbestand, mit grosser Wahrscheinlichkeit aber auch – nicht zuletzt mit Blick auf das teilweise widersprüchliche Aussageverhalten des Beschwerdeführers – der objektive Tat- bestand der nötigenden Handlung bzw. eines anderen strafbaren Verhaltens im</w:t>
      </w:r>
    </w:p>
    <w:p>
      <w:r>
        <w:t>- 12 - Verhalten des Beschwerdegegners 1 in Bezug auf die Geschehnisse im Bett mit an Sicherheit grenzender Wahrscheinlichkeit nicht erstellt werden können. 5.5.1 In der Beschwerdeschrift liess der Beschwerdeführer vorbringen, es sei naheliegend, dass die psychische Erkrankung auf die beanzeigten Handlun- gen des Beschwerdegegners 1 zurückzuführen seien, was wiederum dafür spre- che, dass seine Sachverhaltsdarstellung zutreffe. Wie bereits in der Einstellungs- verfügung aufgezeigt, war der Beschwerdeführer im Herbst 2013 auf psycholo- gisch-psychiatrische Hilfe angewiesen gewesen und liess sich teilweise stationär, teilweise ambulant behandeln. Als Hauptdiagnose wurde beim Beschwerdeführer von keiner Institution (ausschliesslich) eine posttraumatische Belastungsstörung diagnostiziert (Urk. 13/7/3 S. 1; Urk. 13/8/2 S. 4; Urk. 13/9/4 S. 1 und 3). Dass der Beschwerdeführer tatsächlich die Folgereaktion einer posttraumatischen Belas- tungsstörung gezeigt hat, ist damit – auch unter Miteinbezug der zeitlichen Nähe zum beschriebenen Vorfall – zwar wohl möglich, aber aufgrund des vorliegenden Aktenmaterials nicht rechtsgenügend nachgewiesen. Auch liesse/lässt sich damit (noch) nicht nachweisen, dass die Geschehnisse gegen den Willen des Be- schwerdeführers erfolgten. Zudem wäre ein adäquater Kausalzusammenhang zwischen dem Zustand des Beschwerdeführers und den behaupteten Vorkomm- nissen damit nicht erstellbar. Theoretisch wären nämlich auch andere Ursachen für seinen damals beschriebenen Zustand denkbar, so etwa, dass ihm der Um- stand, sich auf den Beschwerdegegner 1 und damit (erstmals) auf einen Mann eingelassen zu haben, erst nachträglich derart zu schaffen gemacht hatte, dass sich beim Beschwerdeführer das beschriebene Krankheitsbild offenbarte (vgl. da- zu die Aussagen des Beschwerdeführers unter Ziff. 5.2). 5.5.2 Dass weitere Untersuchungshandlungen den Sachverhalt in belasten- der Weise verdichten könnten, ist nicht erkennbar. In der Beschwerdeschrift wur- de in diesem Zusammenhang vorgebracht, es seien auch Personen aus dem Um- feld der Beteiligten zu befragen, um Aufschluss darüber zu erhalten, ob sich der inkriminierte Sachverhalt tatsächlich realisiert habe; es wird jedoch nicht darge- legt, inwiefern die genannten Personen Anhaltspunkte für eine Straftat liefern könnten. Dies ist denn auch den vorliegenden Akten nicht zu entnehmen: Die ge-</w:t>
      </w:r>
    </w:p>
    <w:p>
      <w:r>
        <w:t>- 13 - nannten Personen waren nicht zugegen in besagter Nacht. Wie diese Personen die Geschehnisse dennoch glaubwürdig wiedergeben sollen, obwohl sie nicht vor Ort waren bzw. die vorgeworfenen Vorfälle nicht unmittelbar beobachtet bzw. wahrgenommen haben, ist nicht ersichtlich. Insgesamt bleiben die Ausführungen in der Beschwerdeschrift in diesem Zusammenhang hypothetisch bzw. nennen keine konkreten Handlungsansätze oder gar Vorkommnisse, welche ein strafba- res Verhalten auf Seiten des Beschwerdegegners 1 belegen lassen, so dass von Befragungen weiterer Personen abzusehen ist.</w:t>
      </w:r>
    </w:p>
    <w:p>
      <w:r>
        <w:rPr>
          <w:b/>
        </w:rPr>
        <w:t>E. 6</w:t>
      </w:r>
    </w:p>
    <w:p>
      <w:r>
        <w:t>Zusammenfassend ist nicht mit einer Verurteilung des Beschwerdegeg- ners 1 zu rechnen. Ein Freispruch erscheint erheblich wahrscheinlicher als eine Verurteilung. Das Verfahren wurde seitens der Staatsanwaltschaft zu Recht ein- gestellt und die Beschwerde ist abzuweisen.</w:t>
      </w:r>
    </w:p>
    <w:p>
      <w:r>
        <w:rPr>
          <w:b/>
        </w:rPr>
        <w:t>E. 7</w:t>
      </w:r>
    </w:p>
    <w:p>
      <w:r>
        <w:t>Bei diesem Verfahrensausgang erübrigt sich sodann die Einholung einer Stellungnahme von Seiten der Beschwerdegegner (Art. 390 Abs. 2 StPO).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