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SU230029 vom 8. November 2023</w:t>
      </w:r>
    </w:p>
    <w:p>
      <w:r>
        <w:t>ZH Obergericht, 2023-11-08, DE</w:t>
      </w:r>
    </w:p>
    <w:p>
      <w:r>
        <w:rPr>
          <w:b/>
        </w:rPr>
        <w:t xml:space="preserve">Quelle: </w:t>
      </w:r>
      <w:r>
        <w:t>https://mcp.opencaselaw.ch/entscheid/zh_obergericht_SU230029</w:t>
      </w:r>
    </w:p>
    <w:p>
      <w:r>
        <w:t>FR: ZH_OBERGERICHT SU230029 du 8 novembre 2023</w:t>
      </w:r>
    </w:p>
    <w:p>
      <w:r>
        <w:t>IT: ZH_OBERGERICHT SU230029 del 8 novembre 2023</w:t>
      </w:r>
    </w:p>
    <w:p>
      <w:pPr>
        <w:pStyle w:val="Heading2"/>
      </w:pPr>
      <w:r>
        <w:t>Erwägungen</w:t>
      </w:r>
    </w:p>
    <w:p>
      <w:r>
        <w:rPr>
          <w:b/>
        </w:rPr>
        <w:t>E. 1</w:t>
      </w:r>
    </w:p>
    <w:p>
      <w:r>
        <w:t>Mit Strafbefehl des Stadtrichteramtes Zürich vom 5. September 2022 wurde der Beschuldigte wegen Überschreitens der zulässigen Parkzeit bis zwei Stunden auf einem gebührenpflichtigen Parkfeld (zentrale Parkuhr), im Sinne von Art. 90 Abs. 1 SVG in Verbindung mit Art. 27 Abs. 1 SVG und Art. 48 Abs. 3 SSV, schul- dig gesprochen und mit einer Busse von Fr. 40.– bestraft (Urk. 2). Der Beschul- digte erhob mit Eingabe vom 7. September 2022 Einsprache gegen den Strafbe- fehl (Urk. 3). Mit Eingabe vom 14. November 2022 überwies das Stadtrichteramt Zürich die Akten an das Bezirksgericht Zürich mit dem Antrag, den Strafbefehl zu bestätigen (Urk. 8).</w:t>
      </w:r>
    </w:p>
    <w:p>
      <w:r>
        <w:rPr>
          <w:b/>
        </w:rPr>
        <w:t>E. 2</w:t>
      </w:r>
    </w:p>
    <w:p>
      <w:r>
        <w:t>Im Rahmen der gerichtlichen Beurteilung wurde der Beschuldigte mit Urteil des Bezirksgerichts Zürich, 10. Abteilung - Einzelgericht, vom 13. Januar 2023 im Sinne des eingangs wiedergegebenen Urteilsdispositivs schuldig gesprochen und</w:t>
      </w:r>
    </w:p>
    <w:p>
      <w:r>
        <w:t>- 4 - bestraft (Urk. 17 S. 5 ff.). Das Urteil wurde am 13. Januar 2023 mündlich eröffnet und dem Beschuldigten im Dispositiv übergeben (Urk. 10, Prot. I S. 10). Der Be- schuldigte erhob mit Eingabe vom 20. Januar 2023 rechtzeitig Berufung (Urk. 12).</w:t>
      </w:r>
    </w:p>
    <w:p>
      <w:r>
        <w:rPr>
          <w:b/>
        </w:rPr>
        <w:t>E. 3</w:t>
      </w:r>
    </w:p>
    <w:p>
      <w:r>
        <w:t>Das schriftlich begründete Urteil wurde dem Beschuldigten am 20. April 2023 zugestellt (Urk. 16/2). Der Beschuldigte reichte mit Schreiben vom 8. Mai 2023 fristgerecht die Berufungserklärung ein. Mit der Berufung focht er das Urteil vollumfänglich an und beantragte sinngemäss einen Freispruch (Urk. 18). An- schlussberufung wurde nicht erhoben (Urk. 22).</w:t>
      </w:r>
    </w:p>
    <w:p>
      <w:r>
        <w:rPr>
          <w:b/>
        </w:rPr>
        <w:t>E. 4</w:t>
      </w:r>
    </w:p>
    <w:p>
      <w:r>
        <w:t>Mit seiner Berufung vom 8. Mai 2023 macht der Beschuldigte zusammenge- fasst geltend, die Vorinstanz habe seine "Notsituation" vom 21. Juni 2022 nicht anerkannt. Er habe sich ohne sein Verschulden verspätet, sei aber trotzdem in- nerhalb von 10 Minuten nach Ablauf der bezahlten Parkzeit bei seinem Auto ge- wesen. Ferner sei die Tatsache nicht berücksichtigt worden, dass er am besagten</w:t>
      </w:r>
    </w:p>
    <w:p>
      <w:r>
        <w:t>- 7 - Tag zu dem Zeitpunkt bei seinem Auto gestanden habe, als die Busse gemäss Zeitstempel erteilt worden sei. Dies bedeute, dass die Busse früher als 10 Minuten nach der bezahlten Parkzeit ausgestellt worden sei. Darüber hinaus stelle er die aktuelle Praxis der Bussenausteilung in der Stadt Zürich in Frage und beantrage die juristische Überprüfung derselben sowie die Rückkehr zu den früheren Toleranzwerten von mindestens 10 bis 15 Minuten bei den bezahlten Parkplätzen (Urk. 18).</w:t>
      </w:r>
    </w:p>
    <w:p>
      <w:r>
        <w:rPr>
          <w:b/>
        </w:rPr>
        <w:t>E. 5</w:t>
      </w:r>
    </w:p>
    <w:p>
      <w:r>
        <w:t>Die Vorinstanz gab im angefochtenen Urteil vom 13. Januar 2023 im Rah- men der Sachverhaltserstellung die Aussage des Beschuldigten wieder, er sei durch "menschliche biologische Hauptbedürfnisse" gezwungen gewesen, sein Fahrzeug nicht rechtzeitig abzuholen. Ob und inwiefern diese vom Beschuldigten (bereits in der Einsprache vom 7. September 2023, Urk. 3 S. 2) ins Feld geführte "Notsituation" letztlich in der Urteilsfindung berücksichtigt wurde, bleibt mangels entsprechender Erwägungen der Vorinstanz unklar. Im Allgemeinen ist es nicht abwegig, sich wegen einer persönlichen "Notsituation" – wie vom Beschuldigten vorgebracht – wenige Minuten zu verspäten.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