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SU220008 vom 21. April 2023</w:t>
      </w:r>
    </w:p>
    <w:p>
      <w:r>
        <w:t>ZH Obergericht, 2023-04-21, DE</w:t>
      </w:r>
    </w:p>
    <w:p>
      <w:r>
        <w:rPr>
          <w:b/>
        </w:rPr>
        <w:t xml:space="preserve">Quelle: </w:t>
      </w:r>
      <w:r>
        <w:t>https://mcp.opencaselaw.ch/entscheid/zh_obergericht_SU220008</w:t>
      </w:r>
    </w:p>
    <w:p>
      <w:r>
        <w:t>FR: ZH_OBERGERICHT SU220008 du 21 avril 2023</w:t>
      </w:r>
    </w:p>
    <w:p>
      <w:r>
        <w:t>IT: ZH_OBERGERICHT SU220008 del 21 aprile 2023</w:t>
      </w:r>
    </w:p>
    <w:p>
      <w:pPr>
        <w:pStyle w:val="Heading2"/>
      </w:pPr>
      <w:r>
        <w:t>Erwägungen</w:t>
      </w:r>
    </w:p>
    <w:p>
      <w:r>
        <w:rPr>
          <w:b/>
        </w:rPr>
        <w:t>E. 5</w:t>
      </w:r>
    </w:p>
    <w:p>
      <w:r>
        <w:t>Die sichergestellten schwarzen Socken werden der Beschuldigten heraus- gegeben.</w:t>
      </w:r>
    </w:p>
    <w:p>
      <w:r>
        <w:rPr>
          <w:b/>
        </w:rPr>
        <w:t>E. 6</w:t>
      </w:r>
    </w:p>
    <w:p>
      <w:r>
        <w:t>Das erstinstanzliche Kosten- und Entschädigungsdispositiv (Ziff. 4, 5 und 6) wird bestätigt.</w:t>
      </w:r>
    </w:p>
    <w:p>
      <w:r>
        <w:rPr>
          <w:b/>
        </w:rPr>
        <w:t>E. 7</w:t>
      </w:r>
    </w:p>
    <w:p>
      <w:r>
        <w:t>Die zweitinstanzliche Gerichtsgebühr wird festgesetzt auf Fr. 1'500.–.</w:t>
      </w:r>
    </w:p>
    <w:p>
      <w:r>
        <w:rPr>
          <w:b/>
        </w:rPr>
        <w:t>E. 8</w:t>
      </w:r>
    </w:p>
    <w:p>
      <w:r>
        <w:t>Die Kosten des Berufungsverfahrens werden der Beschuldigten auferlegt.</w:t>
      </w:r>
    </w:p>
    <w:p>
      <w:r>
        <w:rPr>
          <w:b/>
        </w:rPr>
        <w:t>E. 9</w:t>
      </w:r>
    </w:p>
    <w:p>
      <w:r>
        <w:t>Schriftliche Mitteilung in vollständiger Ausfertigung an − die Beschuldigte (unter Beilage der sichergestellten schwarzen So- cken; Urk. 86/1) − das Stadtrichteramt Zürich − die Oberstaatsanwaltschaft des Kantons Zürich − den Geschädigten F._____ (im Auszug gemäss Disp.-Ziff. 4; unter Bei- lage der zwei sichergestellten Kameras; Urk. 86/1)</w:t>
      </w:r>
    </w:p>
    <w:p>
      <w:r>
        <w:t>- 19 - sowie nach Ablauf der Rechtsmittelfrist bzw. Erledigung allfälliger Rechts- mittel an − die Vorinstanz.</w:t>
      </w:r>
    </w:p>
    <w:p>
      <w:r>
        <w:rPr>
          <w:b/>
        </w:rPr>
        <w:t>E. 10</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21. April 2023 Der Präsident: Der Gerichtsschreiber: lic. iur. B. Gut MLaw L. Zanetti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