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SU190041 vom 17. November 2020</w:t>
      </w:r>
    </w:p>
    <w:p>
      <w:r>
        <w:t>ZH Obergericht, 2020-11-17, DE</w:t>
      </w:r>
    </w:p>
    <w:p>
      <w:r>
        <w:rPr>
          <w:b/>
        </w:rPr>
        <w:t xml:space="preserve">Quelle: </w:t>
      </w:r>
      <w:r>
        <w:t>https://mcp.opencaselaw.ch/entscheid/zh_obergericht_SU190041</w:t>
      </w:r>
    </w:p>
    <w:p>
      <w:r>
        <w:t>FR: ZH_OBERGERICHT SU190041 du 17 novembre 2020</w:t>
      </w:r>
    </w:p>
    <w:p>
      <w:r>
        <w:t>IT: ZH_OBERGERICHT SU190041 del 17 novembre 2020</w:t>
      </w:r>
    </w:p>
    <w:p>
      <w:pPr>
        <w:pStyle w:val="Heading2"/>
      </w:pPr>
      <w:r>
        <w:t>Erwägungen</w:t>
      </w:r>
    </w:p>
    <w:p>
      <w:r>
        <w:rPr>
          <w:b/>
        </w:rPr>
        <w:t>E. 1</w:t>
      </w:r>
    </w:p>
    <w:p>
      <w:r>
        <w:t>Zum Verfahrensgang bis zum vorinstanzlichen Urteil kann zwecks Vermei- dung unnötiger Wiederholungen auf die Erwägungen der Vorinstanz im angefoch- tenen Entscheid verwiesen werden (Urk. 33 S. 3-5; Art. 82 Abs. 4 StPO).</w:t>
      </w:r>
    </w:p>
    <w:p>
      <w:r>
        <w:rPr>
          <w:b/>
        </w:rPr>
        <w:t>E. 2</w:t>
      </w:r>
    </w:p>
    <w:p>
      <w:r>
        <w:t>Mit Urteil des Bezirksgerichtes Dietikon, Einzelgericht in Strafsachen, vom 9. Juli 2019 wurden die Beschuldigten 1 und 2 der mehrfachen Übertretung des Spielbankengesetzes im Sinne von Art. 56 Abs. 1 lit. a SBG sowie der Übertre- tung des Spielbankengesetzes im Sinne von Art. 56 Abs. 1 lit. c SBG schuldig ge- sprochen und vom Vorwurf der mehrfachen Übertretung des Spielbankengeset- zes im Sinne von Art. 56 Abs. 1 lit. a SBG bezüglich der Geräte U12080, U12081 und U12082 freigesprochen. Beide wurden mit einer Busse von je Fr. 2'500.– be- straft (Urk. 33 S. 38). Das Urteil wurde den Parteien schriftlich in unbegründeter Form zugestellt und mündlich am Telefon durch den Einzelrichter eröffnet (Prot. I S. 14 f.; Urk. 23; Urk. 24/1-4).</w:t>
      </w:r>
    </w:p>
    <w:p>
      <w:r>
        <w:rPr>
          <w:b/>
        </w:rPr>
        <w:t>E. 2.1</w:t>
      </w:r>
    </w:p>
    <w:p>
      <w:r>
        <w:t>Die Vorinstanz erwog, der Beschuldigte 1 sei zwar anlässlich der Haus- durchsuchung nicht zugegen gewesen, jedoch sei dieser gemäss Handelsregis- terauszug (Urk. 10 001) Vizepräsident des Vereins gewesen, in dessen Vereins- lokal die Glücksspielautomaten beschlagnahmt worden seien. Der Beschuldigte 1 sei gemäss seinen Aussagen Hauptverantwortlicher des Lokals gewesen. Ferner habe dieser angegeben, es sei zutreffend, dass im Lokal an den vorgefundenen Automaten gespielt worden sei. Deshalb sei erstellt, dass der Beschuldigte 1 von den Automaten und deren Einsatz gewusst habe. Zumindest beim Gerät U12079 handle es sich um einen Glücksspielautomaten. Aus der Auswertung der Daten des Mobiltelefons des Beschuldigten 1 ergebe sich zudem, dass sich dieser auch administrativ um die Organisation der Glücksspiele gekümmert und nach seinen Gewinnanteilen erkundigt habe. Sodann handle es sich beim betreffenden Lokal nicht um eine konzessionierte Spielbank. Der Sachverhalt des Organisierens von Glücksspielen ausserhalb einer konzessionierten Spielbank den Beschuldigten 1 betreffend das Gerät U12079 sei somit erstellt (Urk. 33 S.17-18). Der Beschuldigte 2 – so die Vorinstanz weiter – sei Präsident des Vereins gewe- sen, welcher das betreffende Lokal gemietet habe. Gemäss eigenen Aussagen habe der Beschuldigte 2 vom Spielbetrieb gewusst. Es sei ihm klar gewesen, dass die Spieler an den Automaten Geld hätten gewinnen können. Die Tatsache, dass der Beschuldigte 2 den Mietvertrag für das Vereinslokal wenige Tage vor der Hausdurchsuchung unterzeichnet habe, beim Eintreffen der Polizei vor Ort gewe- sen sei und um die Gewinnmöglichkeiten gewusst habe, liesse nur den Schluss zu, dass der Beschuldigte 2 zusammen mit dem Beschuldigten 1 für den Spielbe- trieb verantwortlich gewesen sei und diesen organisiert habe. Im Hinblick auf das Gerät U12079 sei der Sachverhalt bezüglich des Organisierens von Glücksspie- len ausserhalb einer konzessionierten Spielbank den Beschuldigten 2 betreffend erstellt (Urk. 33 S. 18).</w:t>
      </w:r>
    </w:p>
    <w:p>
      <w:r>
        <w:t>- 26 -</w:t>
      </w:r>
    </w:p>
    <w:p>
      <w:r>
        <w:rPr>
          <w:b/>
        </w:rPr>
        <w:t>E. 2.2</w:t>
      </w:r>
    </w:p>
    <w:p>
      <w:r>
        <w:t>Ferner hätten weder der Beschuldigte 1 noch der Beschuldigte 2 das Gerät U12079 der ESBK zur Prüfung vorgelegt. Es habe auch keine Konformitätsbewer- tung oder Zulassung vorgelegen. Als Präsident bzw. Vizepräsident des Vereins sei es jedoch die Aufgabe und Pflicht der Beschuldigten 1 und 2 gewesen, sich mit den Bestimmungen betreffend Geldspiele und insbesondere mit der Bewilli- gungspflicht gemäss Spielbankengesetz zu befassen und wo nötig die entspre- chenden Informationen einzuholen, um die Einhaltung der gesetzlichen Vorschrif- ten sicherzustellen. Der Sachverhalt betreffend die Widerhandlungen gegen Art. 56 Abs. 1 lit. c SBG sei in Bezug auf beide Beschuldigten erstellt (Urk. 33 S. 19).</w:t>
      </w:r>
    </w:p>
    <w:p>
      <w:r>
        <w:rPr>
          <w:b/>
        </w:rPr>
        <w:t>E. 2.3</w:t>
      </w:r>
    </w:p>
    <w:p>
      <w:r>
        <w:t>Schliesslich erwog die Vorinstanz, dass die Spiele, welche sich auf den Ge- räten U12080-U12082 befunden hätten, tatzeitaktuell noch nicht mittels Qualifika- tionsverfügung der ESBK als Glücksspielautomaten qualifiziert worden seien. Die Vergleichsberichte – gemäss welchen aufgezeigt wird, dass es sich bei den be- treffenden Spielen um qualifizierte Glücksspiele bzw. Glücksspielautomaten han- delt (vgl. Urk. 53 S. 9) – seien erst nach dem Tatzeitpunkt erstellt worden. Da ge- mäss bundesgerichtlicher Rechtsprechung (BGE 138 IV 106 E. 5.3.2) der Betrieb eines Glücksspielautomaten ausserhalb konzessionierter Spielbanken nur dann von Art. 56 Abs. 1 lit. a SBG erfasst sei, wenn der Automat mittels Verfügung der ESBK bereits als Glücksspielautomat qualifiziert worden sei, sei im vorliegenden Fall die Qualifikation der Spiele auf den Geräten U12080-U12082 nicht erfüllt. Folglich erging in Bezug auf die Geräte U12080-U12082 ein Freispruch vom Vor- wurf der Widerhandlung gegen Art. 56 Abs. 1 lit. a SBG (Urk. 33 S. 20-21, S. 38).</w:t>
      </w:r>
    </w:p>
    <w:p>
      <w:r>
        <w:rPr>
          <w:b/>
        </w:rPr>
        <w:t>E. 3</w:t>
      </w:r>
    </w:p>
    <w:p>
      <w:r>
        <w:t>Gegen dieses Urteil meldeten die Eidgenössische Spielbankenkommission (nachfolgend: ESBK) mit Eingabe vom 15. Juli 2019 (Urk. 25), der Beschuldigte 2 mit Eingabe vom 16. Juli 2019 (Urk. 26) und der Beschuldigte 1 mit Eingabe vom 22. Juli 2019 (Urk. 27) fristgerecht Berufung an. Das begründete Urteil wurde den Beschuldigten 1 und 2 am 8. November 2019 und der ESBK am 11. November 2019 zugestellt (Urk. 32/1-3).</w:t>
      </w:r>
    </w:p>
    <w:p>
      <w:r>
        <w:rPr>
          <w:b/>
        </w:rPr>
        <w:t>E. 3.1</w:t>
      </w:r>
    </w:p>
    <w:p>
      <w:r>
        <w:t>Der Kostenentscheid präjudiziert die Entschädigungsfrage. Es gilt der Grundsatz, dass bei Auferlegung der Kosten keine Entschädigung auszurichten ist, während bei Übernahme der Kosten durch die Staatskasse die beschuldigte Person Anspruch auf Entschädigung hat (Urteile des Bundesgerichtes 6B_1334/2018 vom 20. Mai 2019 E. 1.1.2 und 6B_809/2017 vom 9. November 2017 E. 2.5, je mit Hinweis auf BGE 137 IV 352 E. 2.4.2). Als Folge der teilweisen Kostenauflage ist den Beschuldigten je eine auf die Hälfte reduzierte Prozessent- schädigung zuzusprechen (Art. 436 Abs. 1 StPO in Verbindung mit Art. 429 Abs. 1 lit. a StPO).</w:t>
      </w:r>
    </w:p>
    <w:p>
      <w:r>
        <w:rPr>
          <w:b/>
        </w:rPr>
        <w:t>E. 3.2</w:t>
      </w:r>
    </w:p>
    <w:p>
      <w:r>
        <w:t>Die Verteidigung des Beschuldigten 1 bezifferte ihren Aufwand mittels einge- reichter Honorarnote vom 16. April 2020 mit 9.1 Stunden zu einem Stundenansatz von Fr. 300.– bzw. mit Fr. 2'730.– zuzüglich Fr. 87.50 Barauslagen und Mehrwert- steuer, mithin mit insgesamt Fr. 3'034.45 (Urk. 66). Es erfolgte zudem eine Einga- be vom 4. Mai 2020 (Urk. 70) und vom 24. August 2020 (Urk. 81).</w:t>
      </w:r>
    </w:p>
    <w:p>
      <w:r>
        <w:rPr>
          <w:b/>
        </w:rPr>
        <w:t>E. 3.3</w:t>
      </w:r>
    </w:p>
    <w:p>
      <w:r>
        <w:t>Im Berufungsverfahren richtet sich die Anwaltsgebühr grundsätzlich nach den für die Vorinstanz geltenden Regeln (§ 18 Abs. 1 AnwGebV). Die Grundge- bühr für die Führung eines Strafprozesses vor dem Einzelgericht beträgt Fr. 600.– bis Fr. 8'000.– (§ 17 Abs. 1 lit. a AnwGebV).</w:t>
      </w:r>
    </w:p>
    <w:p>
      <w:r>
        <w:rPr>
          <w:b/>
        </w:rPr>
        <w:t>E. 3.4</w:t>
      </w:r>
    </w:p>
    <w:p>
      <w:r>
        <w:t>Vor diesem Hintergrund und angesichts dessen, dass die Berufung nicht be- schränkt war, erscheint der von der Verteidigung des Beschuldigten 1 geltend gemachte Aufwand grundsätzlich als angemessen, weshalb dem Beschuldigten 1 für die anwaltliche Verteidigung im Berufungsverfahren eine reduzierte Prozess- entschädigung im Betrag von Fr. 1'600.– aus der Gerichtskasse zuzusprechen ist (Art. 436 Abs. 1 StPO in Verbindung mit Art. 429 Abs. 1 lit. a StPO).</w:t>
      </w:r>
    </w:p>
    <w:p>
      <w:r>
        <w:rPr>
          <w:b/>
        </w:rPr>
        <w:t>E. 3.5</w:t>
      </w:r>
    </w:p>
    <w:p>
      <w:r>
        <w:t>Die Verteidigung des Beschuldigten 2 reichte keine Honorarnote ein, wes- halb der Aufwand nur geschätzt werden kann. Bei Durchsicht der Eingaben zeigt</w:t>
      </w:r>
    </w:p>
    <w:p>
      <w:r>
        <w:t>- 44 - sich, dass diese fast gänzlich deckungsgleich sind mit denjenigen der Verteidi- gung des Beschuldigten 1 (Urk. 61, Urk. 71, Urk. 80). Es rechtfertigt sich mithin, dem Beschuldigten 2 ebenfalls eine pauschale reduzierte Prozessentschädigung in Höhe von pauschal Fr. 1'600.– aus der Gerichtskasse zuzusprechen. Es wird beschlossen:</w:t>
      </w:r>
    </w:p>
    <w:p>
      <w:r>
        <w:rPr>
          <w:b/>
        </w:rPr>
        <w:t>E. 3.6</w:t>
      </w:r>
    </w:p>
    <w:p>
      <w:r>
        <w:t>Somit ist festzuhalten, dass die Widerhandlungen gemäss Art. 56 Abs. 1 lit. a SBG gemäss Art. 130 Abs. 1 lit. a BGS weiterhin unter Strafe gestellt wer- den. Ferner ist auch mit der Vorinstanz davon auszugehen, dass die Widerhand- lungen gemäss Art. 56 Abs. 1 lit. c SBG nach neuem Recht ebenfalls unter Strafe gestellt sind. Sodann sind gemäss bundesgerichtlicher Rechtsprechung zur Er- mittlung des milderen Rechts die gesetzlichen Strafrahmen bzw. Sanktionen der betreffenden Straftatbestände einander gegenüberzustellen (BGE 134 IV 82 E. 6.2.1, vgl. hievor Ziffer IV.3.1).</w:t>
      </w:r>
    </w:p>
    <w:p>
      <w:r>
        <w:rPr>
          <w:b/>
        </w:rPr>
        <w:t>E. 3.7</w:t>
      </w:r>
    </w:p>
    <w:p>
      <w:r>
        <w:t>Wie hievor aufgezeigt (Ziffer IV.3.2), wird gemäss Art. 56 Abs. 1 lit. a und lit. c SBG, mithin beide Übertretungstatbestände, mit Haft oder Busse bis zu Fr. 500'000.– bestraft, wer Glücksspiele ausserhalb konzessionierter Spielbanken organisiert oder gewerbsmässig betreibt bzw. Spielsysteme oder Glücksspielau- tomaten ohne Prüfung zum Zweck des Betriebs aufstellt. Nach Art. 130 Abs. 1 lit. a BGS wird wegen eines Vergehens mit Freiheitsstrafe bis zu drei Jahren oder</w:t>
      </w:r>
    </w:p>
    <w:p>
      <w:r>
        <w:t>- 24 - mit Geldstrafe bestraft, wer vorsätzlich ohne die dafür nötigen Konzessionen oder Bewilligungen Spielbankenspiele durchführt, organisiert oder zur Verfügung stellt.</w:t>
      </w:r>
    </w:p>
    <w:p>
      <w:r>
        <w:rPr>
          <w:b/>
        </w:rPr>
        <w:t>E. 3.8</w:t>
      </w:r>
    </w:p>
    <w:p>
      <w:r>
        <w:t>Die mutmasslichen Taten haben sich unter altem Recht (SBG) abgespielt. Für den Sachverhalt des vorliegenden Verfahrens ist die Strafandrohung des al- ten Rechts deutlich günstiger (vgl. auch Beschluss des Bundesstrafgerichts vom 16. April 2019, Geschäfts-Nr. BE.2018.19, E. 4.4). Dies, da den Beschuldigten un- ter neuem Recht eine Bestrafung wegen eines Vergehens droht, und ihnen zu- dem ein schwerwiegenderer Vorwurf als nach altem Recht (SBG) gemacht wird, gemäss welchem den Beschuldigten eine Bestrafung wegen einer Übertretung drohte. Die Schlussfolgerung, dass eine Sanktionierung nach Art. 130 Abs. 1 lit. a BGS nicht milder ist als nach Art. 56 Abs. 1 lit. a und lit. c SBG, steht ferner auch im Einklang mit dem vom Gesetzgeber intendierten Zweck der Schärfung der Strafnormen im BGS (Botschaft a.a.O., S. 8497). Zusammenfassend ist festzuhal- ten, dass das SBG das mildere Gesetz ist und somit gestützt auf Art. 2 VStrR i.V.m. Art. 2 Abs. 2 StGB zur Anwendung gelangt.</w:t>
      </w:r>
    </w:p>
    <w:p>
      <w:r>
        <w:rPr>
          <w:b/>
        </w:rPr>
        <w:t>E. 3.9</w:t>
      </w:r>
    </w:p>
    <w:p>
      <w:r>
        <w:t>Die Berufung der ESBK ist somit nach dem Dargelegten in Bezug auf die Anträge, die Beschuldigten seien gestützt auf das BGS zu verurteilen und es sei eine Geldstrafe auszufällen, abzuweisen. VI. Sachverhalt und rechtliche Würdigung 1. Den Beschuldigten 1 und 2 wird in den Strafverfügungen vom 12. Dezember 2018 vorgeworfen, im Zeitraum vom ca. 16. Oktober 2014 bis zum 23. Oktober 2014 im Lokal an der C._____-Strasse … in D._____ vier Geräte (U12079- U12082) mit diversen als Glücksspielautomaten qualifizierten Spielen angeboten und dadurch mehrfach gegen Art. 56 Abs. 1 lit. a SBG verstossen zu haben. Fer- ner wird den Beschuldigten 1 und 2 vorgeworfen, das Gerät U12079 (in den Strafbescheiden vom 14. Dezember 2016 fälschlicherweise mit U12080 bezeich- net vgl. Urk. 01019 ff. und 07 024 ff.) mit 12 als Glücksspielen qualifizierten Spie- len (Fenix Play, Vegas Hot, American Roulette, Black Jack [21], Black Horse, Hot Party, Magic Target, Magic Fruits, Fruit Mania, Vegas Reels II, Magic Hot und</w:t>
      </w:r>
    </w:p>
    <w:p>
      <w:r>
        <w:t>- 25 - American Poker V) aufgestellt zu haben, ohne dieses der ESBK zur Prüfung vor- gelegt zu haben bzw. ohne dass eine Konformitätsbewertung oder Zulassung vorgelegen hätte, wodurch sie sich gemäss Art. 56 Abs. 1 lit. c SBG strafbar ge- macht hätten (Urk. 07 048-07 065; Urk. 07 068-07 084).</w:t>
      </w:r>
    </w:p>
    <w:p>
      <w:r>
        <w:rPr>
          <w:b/>
        </w:rPr>
        <w:t>E. 3.10</w:t>
      </w:r>
    </w:p>
    <w:p>
      <w:r>
        <w:t>Die Hausdurchsuchung wurde – wie dargelegt – rechtmässig durchgeführt. Folglich handelt es sich nicht um eine unzulässige Beweisausforschung. Die be- schlagnahmten Gegenstände befanden sich im Lokal des Beschuldigten 1, in welchem sich allfällige Tatgegenstände vermuten liessen. Zudem war das betref- fende Lokal das Vereinslokal des Vereins, welcher vom Beschuldigten 2 präsidiert wurde (Prot. S. 6; Urk. 10 001). Weiter war aufgrund des Tatverdachts klar, nach welchen Gegenständen gesucht wurde. Die Sicherstellung dieser Beweismittel sowie auch die Zulässigkeit der Verwertbarkeit im vorliegenden Verfahren – auch zulasten des Beschuldigten 2 – ist folglich nicht zu beanstanden.</w:t>
      </w:r>
    </w:p>
    <w:p>
      <w:r>
        <w:rPr>
          <w:b/>
        </w:rPr>
        <w:t>E. 4</w:t>
      </w:r>
    </w:p>
    <w:p>
      <w:r>
        <w:t>Die Verteidiger der Beschuldigten stellten sich demgegenüber auf den Standpunkt, auf den Geräten U12080, U12081 und U12082 hätten sich zum Zeit- punkt der Hausdurchsuchung keine Spiele befunden, die als illegal qualifiziert worden seien. In Bezug auf diese Geräte sei der Tatbestand von Art. 56 Abs. 1 lit. a SBG in objektiver Hinsicht nicht erfüllt (Urk. 51 S. 5; Urk. 52 S. 3). Ferner ha- be der Beschuldigte 1 bestritten, das Gerät U12079 aufgestellt und betrieben zu haben. Es sei sodann anlässlich der Hausdurchsuchung auch nicht festgestellt worden, dass jemand an diesem Gerät tätig gewesen sei. Solches gehe auch nicht aus den bei den Akten liegenden Aussagen hervor. Somit sei nicht erstellt, dass das Gerät U12079 den Gästen zur Benutzung angeboten worden sei (Urk. 51 S. 5-6). Die Verteidigung des Beschuldigten 2 brachte ergänzend vor, dieser habe ausgesagt, mit den Automaten nichts zu tun gehabt zu haben. Auch der Beschuldigte 1 habe gesagt, er sei als Wirt der Hauptverantwortliche des Lo- kals. Diese Aussagen, welche den Beschuldigten 1 zudem belasten würden, sei- en glaubhaft. Es sei nicht ersichtlich, weshalb sich der Beschuldigte 1 selbst be- lasten sollte (Urk. 52 S. 3). Beide Beschuldigten seien somit vollumfänglich freizu- sprechen (Urk. 51 S. 6; Urk. 52 S. 4).</w:t>
      </w:r>
    </w:p>
    <w:p>
      <w:r>
        <w:rPr>
          <w:b/>
        </w:rPr>
        <w:t>E. 4.1</w:t>
      </w:r>
    </w:p>
    <w:p>
      <w:r>
        <w:t>Mit der Vorinstanz ist festzuhalten, dass die Spielautomaten potentiellen Spielern gestützt auf den erstellten Sachverhalt während einer sehr kurzen Zeit- dauer von lediglich einem Tag zur Verfügung gestanden sind (Urk. 33 S. 29). Wei- ter ist in Übereinstimmung mit den Ausführungen der ESBK und der Vorinstanz zu berücksichtigen, dass sich auf dem Spielautomaten eine Vielzahl von als Glücks- spiele bzw. Glücksspielautomaten qualifizierte Spiele installiert waren, weshalb die Vorinstanz zu Recht erwog, dass im multiplen Spielangebot ein erhöhtes Suchtpotential zu erblicken sei, da es die Spieler aufgrund der angebotenen Viel- falt von Glücksspielen zu einer längeren Spieldauer und einem dadurch höheren Spieleinsatz verleitet (Urk. 33 S. 29). Hingegen ist zu Gunsten der Beschuldigten davon auszugehen, dass das Vereinslokal nur für Vereinsmitglieder und damit nicht einer unbeschränkten bzw. unbestimmten Anzahl Personen zugänglich war (Prot. S. 6-7). Ebenfalls liegt mit einer sichergestellten Barschaft von 710.– ein überschaubarer Deliktsbetrag vor, selbst wenn bei einer Betriebsdauer von einem Tag nicht von einem vernachlässigbaren Gewinn ausgegangen werden kann. Hingegen wurden die fiskalischen Interessen des Staates dadurch nicht in bedeu- tendem Ausmass beeinträchtigt. Gesamthaft betrachtet ist die objektive Tat- schwere betreffend beide Beschuldigte als leicht zu qualifizieren.</w:t>
      </w:r>
    </w:p>
    <w:p>
      <w:r>
        <w:t>- 37 -</w:t>
      </w:r>
    </w:p>
    <w:p>
      <w:r>
        <w:rPr>
          <w:b/>
        </w:rPr>
        <w:t>E. 4.2</w:t>
      </w:r>
    </w:p>
    <w:p>
      <w:r>
        <w:t>Dass die Beschuldigten aus finanziellen Motiven gehandelt haben ist als tat- bestandsinhärent zu betrachten und wirkt sich in subjektiver Hinsicht nicht ver- schuldenserhöhend aus. Vorliegend ist nicht erstellt, dass die Beschuldigten mit den erzielten Gewinnen aus den Glücksspielen einen aufwändigen Lebensstil pflegten. Viel eher ist zu Gunsten der Beschuldigten davon auszugehen, dass sie die Spielautomaten aufgrund ihrer finanziell angespannten Verhältnisse aufstell- ten und betrieben.</w:t>
      </w:r>
    </w:p>
    <w:p>
      <w:r>
        <w:rPr>
          <w:b/>
        </w:rPr>
        <w:t>E. 4.3</w:t>
      </w:r>
    </w:p>
    <w:p>
      <w:r>
        <w:t>Insgesamt ist das Tatverschulden als leicht zu qualifizieren. Es rechtfertigt sich, für die beiden Beschuldigten als hypothetische Einsatzstrafe eine Busse von Fr. 2'000.– festzusetzen.</w:t>
      </w:r>
    </w:p>
    <w:p>
      <w:r>
        <w:rPr>
          <w:b/>
        </w:rPr>
        <w:t>E. 5</w:t>
      </w:r>
    </w:p>
    <w:p>
      <w:r>
        <w:t>Die vorinstanzliche Sachverhaltserstellung ist in Bezug auf das Betreiben von Glücksspielen mit dem Gerät U12079 nicht zu beanstanden. Auf die betref- fenden Erwägungen (Urk. 33 S. 17-18) kann vollumfänglich verwiesen werden. Zum einen ist gestützt auf die Qualifikationsverfügungen der ESBK vom 4. April 2014 erwiesen, dass es sich bei den Spielen Black Hawk, Magic of the Ring, Tetrimania, Mystery Jack, Fenix Play 27, Football Mania, Magic Fruits 81, Magic Hot 4, Fire Bird, Magic Fruits 27, Miami Beach und Casino Vegas auf dem Gerät U12079 um Glücksspielautomaten handelt (Urk. 05 010; Urk. 05 018- 05 042; Urk. 05 043 -05 088). Zum anderen gab der Beschuldigte 2 an, gewusst zu ha- ben, dass man an diesen Automaten mit Geld gespielt habe (Prot. S. 10). Vor dem Hintergrund der Tatsache, dass der Beschuldigte 2 zum Tatzeitpunkt immer noch Präsident des Vereins war, wenige Tage vor der Hausdurchsuchung den Mietvertrag für das Vereinslokal unterzeichnete und in diesem anlässlich der Hausdurchsuchung auch angetroffen wurde, ist die Schlussfolgerung der Vo- rinstanz, der Beschuldigte 2 habe bei der Organisation von Glücksspielen mitge-</w:t>
      </w:r>
    </w:p>
    <w:p>
      <w:r>
        <w:t>- 29 - wirkt, nicht willkürlich. Zumal der Beschuldigte 1 angab, Hauptverantwortlicher für das Lokal gewesen zu sein und dass dort grundsätzlich nur Mitglieder im Vereins- lokal gespielt hätten (Prot. S. 6-7), ist mit der Vorinstanz davon auszugehen, dass der Beschuldigte 1 vom Einsatz des Spielautomaten U12079 wusste und das Spielen von Glücksspielen im Vereinslokal organisierte. Diese Annahme wird zu- dem durch die Auswertung des Mobiltelefons des Beschuldigten 1 klar gestützt, wonach belegt ist, dass sich der Beschuldigte 1 an der Anschaffung eines Spiel- automaten beteiligte und sich nach seinem Gewinnanteil erkundigte (Urk. 05 248). Ferner erscheint nicht als plausibel, dass das Gerät U12079 den Gästen des Lo- kals nicht zum Spiel angeboten worden sei, wie dies die Verteidigung vorbringt. Dem Polizeirapport vom 7. November 2014 ist zu entnehmen, dass der Kassen- inhalt aus den vier Geräten Fr. 710.– betragen habe, welche sodann auch durch die ESBK beschlagnahmt wurden (Urk. 01 004; Urk. 02 003). Aufgrund des be- schlagnahmten Bargeldes muss der Schluss gezogen werden, dass auch das Ge- rät U12079 benutzt wurde. Die Verteidiger unterliessen es zudem, substantiiert darzulegen, dass und inwiefern die vorinstanzlichen Erwägungen zur Sachver- haltserstellung willkürlich respektive bundesrechtswidrig seien, weshalb zudem eine diesbezügliche Überprüfung des vorinstanzlichen Urteils ausser Betracht fällt. Die Sachverhaltserstellung der Vorinstanz in Bezug auf das Gerät U12079 ist nicht zu beanstanden und dem Urteil zugrunde zu legen.</w:t>
      </w:r>
    </w:p>
    <w:p>
      <w:r>
        <w:rPr>
          <w:b/>
        </w:rPr>
        <w:t>E. 5.1</w:t>
      </w:r>
    </w:p>
    <w:p>
      <w:r>
        <w:t>Im Strafregister des Beschuldigten 1 sind keine Vorstrafen verzeichnet (Urk. 82). Der Beschuldigte 2 ist zwar vorbestraft, jedoch nicht einschlägig (Urk. 82). Beides wirkt sich strafzumessungsneutral aus. Im Berufungsverfahren gab der Beschuldigte 2 seine finanziellen Verhältnisse betreffend an, über ein monatliches Renteneinkommen (AHV und Zusatzleistungen) von Fr. 2'525.– (Fr. 1'159.– AHV und Fr. 1'366.– Urk. 40/1) zu verfügen. Die Wohnkosten betra- gen Fr. 580.– monatlich. Nennenswertes Vermögen weist er keines auf (Urk. 40/1). Sodann verfügt der Beschuldigte 1 gemäss eigenen Angaben bei ei- nem 50%-Arbeitspensum über ein monatliches Nettoeinkommen von Fr. 1'700.–. Die Miete und Krankenkassenprämien belaufen sich auf Fr. 500.– bzw. Fr. 300.–. Der Beschuldigte 1 habe weder Vermögen noch Schulden (Urk. 43/1; Urk. 43/4). Mit der Vorinstanz ist festzuhalten, dass die Beschuldigten in angespannten fi- nanziellen Verhältnissen leben (Urk. 33 S. 30), was bei der Festsetzung der Bus- se zu berücksichtigen ist. Es rechtfertigt sich somit, die Einsatzstrafen von je Fr. 2'000.– um je Fr. 200.– zu reduzieren.</w:t>
      </w:r>
    </w:p>
    <w:p>
      <w:r>
        <w:rPr>
          <w:b/>
        </w:rPr>
        <w:t>E. 5.2</w:t>
      </w:r>
    </w:p>
    <w:p>
      <w:r>
        <w:t>Betreffend die Ausführungen zum Beschleunigungsgebot ist auf die zutref- fenden Erwägungen der Vorinstanz zu verweisen (Urk. 33 S. 30-31). Auch die ESBK veranschlagte in den Strafverfügungen eine Strafreduktion infolge Verlet-</w:t>
      </w:r>
    </w:p>
    <w:p>
      <w:r>
        <w:t>- 38 - zung des Beschleunigungsgebotes (Urk. 07 061). Die Bussen von je Fr. 1'800.– sind daher um je Fr. 300.– zu reduzieren. 6. In Anbetracht des weiten Strafrahmens und unter Berücksichtigung der ob- jektiven und subjektiven Tatschwere sowie der zu berücksichtigenden Tatkompo- nenten und der Strafreduktion infolge der Verletzung des Beschleunigungsgebo- tes erscheint eine Busse von Fr. 1'500.– betreffend den Beschuldigten 1 und 2 für die Übertretung des Spielbankengesetzes im Sinne von Art. 56 Abs. 1 lit. a SBG als schuldangemessen. 7. Betreffend die Übertretung nach Art. 56 Abs. 1 lit. c SBG ist festzuhalten, dass die kurze Dauer des Betriebs des Automaten kein zulässiges Strafzumes- sungskriterium darstellt, da es sich bei Art. 56 Abs. 1 lit. c SBG um ein Zustands- und nicht um ein Dauerdelikt handelt. Zustandsdelikte charakterisieren sich dadurch, dass das strafbare Verhalten des Täters mit der Herbeiführung des rechtsgutbeeinträchtigenden Zustandes abgeschlossen ist. Art. 56 Abs. 1 lit. c SBG sanktioniert das Aufstellen eines Glücksspielautomaten ohne Prüfung, Kon- formitätsbewertung oder Zulassung zum Zweck des Betriebs. Das bedeutet, dass derjenige, der einen Automaten ohne vorgängige Prüfung aufstellt, den Schutz- zweck der Norm, nämlich den sozialschädlichen Auswirkungen des Spielbetriebes (Spielsucht) vorzubeugen (vgl. Art. 2 SBG und Botschaft des Bundesrates zum Spielbankengesetz vom 26. Februar 1997, BBl 1997 III 145, 156 ff.), per se ver- letzt. Dies im Unterschied zu Artikel 56 Abs. 1 lit. a SBG, welcher den Betrieb von Glücksspielen ausserhalb konzessionierter Spielbanken ahndet. Hier wird das be- troffene Rechtsgut während der gesamten Dauer des Betriebes beeinträchtigt. Die Schwere der Verletzung des Rechtsgutes bzw. die objektive Tatschwere ist somit bei Art. 56 Abs. 1 lit. c SBG nicht aufgrund der Dauer des Betriebes der Au- tomaten sondern anhand deren Sozialgefährlichkeit zu bewerten. Vorliegend fällt ins Gewicht, dass mehrere Glücksspiele auf dem Gerät U12079 gespeichert waren, weshalb die Vorinstanz zu Recht erwog, dass im multiplen Spielangebot ein erhöhtes Suchtpotential zu erblicken sei, da es die Spieler auf- grund der angebotenen Vielfalt von Glücksspielen zu einer längeren Spieldauer und einem dadurch höheren Spieleinsatz verleiten würde (Urk. 33 S. 32). Insge-</w:t>
      </w:r>
    </w:p>
    <w:p>
      <w:r>
        <w:t>- 39 - samt ist das objektive Tatverschulden als gerade noch leicht zu bewerten. Betref- fend das subjektive Tatverschulden ist auf vorstehende Erwägungen zu verwei- sen (Ziffer VII.4.2).</w:t>
      </w:r>
    </w:p>
    <w:p>
      <w:r>
        <w:rPr>
          <w:b/>
        </w:rPr>
        <w:t>E. 5.3</w:t>
      </w:r>
    </w:p>
    <w:p>
      <w:r>
        <w:t>Betreffend den subjektiven Tatbestand kann ebenfalls auf die zutreffenden Erwägungen der Vorinstanz verwiesen werden (Urk. 33 S. 24). Gemäss den Nachrichten auf dem Mobiltelefon des Beschuldigten 1 wusste dieser um die Ge- winnerzielung der Automaten in seinem Lokal (Urk. 05 248; 05 296; 05 297; 05 298). Damit nahm der Beschuldigte 1 zumindest in Kauf, dass auf den Automaten Glücksspiele angeboten wurden. Diese Annahme wird dadurch gestützt, dass die Ausbezahlung von Gewinnen für Spielautomaten ausschliesslich dann Sinn macht, wenn auf diesen Glücksspielen oder Geschicklichkeitsspielen gespielt werden können. Diese Unterscheidung kann aufgrund des zu beurteilenden Zu- fallselementes im Einzelfall äusserst schwierig sein. Der Beschuldigte 1 muss sich aber betreffend den Tatbestand von Art. 56 Abs. 1 lit. a SBG im Klaren darüber sein, ob ein Gewinn bzw. ein geldwerter Vorteil in Aussicht steht bzw., ob es sich überhaupt um ein Geldspiel handelt, was vorliegend der Fall ist. Zumal auch der Beschuldigte 2 Kenntnis davon hatte, dass man im Lokal mit Geld gespielt hatte (Prot. S. 7), kann auch ihn betreffend der Schluss gezogen werden, dass er ge- wusst hat, dass auf den Automaten Glückspiele angeboten wurden. Im Weiteren kann auf die zutreffenden Erwägungen der Vorinstanz verwiesen werden (Urk. 33</w:t>
      </w:r>
    </w:p>
    <w:p>
      <w:r>
        <w:t>- 31 - S. 24-25). Der subjektive Tatbestand ist bezüglich beider Beschuldigten gegeben. Rechtfertigungs- und Schuldausschlussgründe sind keine ersichtlich.</w:t>
      </w:r>
    </w:p>
    <w:p>
      <w:r>
        <w:rPr>
          <w:b/>
        </w:rPr>
        <w:t>E. 5.4</w:t>
      </w:r>
    </w:p>
    <w:p>
      <w:r>
        <w:t>Das Betreiben von Glücksspielen im Sinne von Art. 56 Abs. 1 lit. a SBG ist ein Dauerdelikt. Es liegt – entgegen der Ansicht der Vorinstanz – keine mehrfache Tatbegehung vor. Der Deliktszeitraum sowie die Anzahl der auf dem Spielauto- maten gespeicherten Glücksspielautomaten sind vielmehr im Rahmen der Straf- zumessung zu berücksichtigen.</w:t>
      </w:r>
    </w:p>
    <w:p>
      <w:r>
        <w:rPr>
          <w:b/>
        </w:rPr>
        <w:t>E. 5.5</w:t>
      </w:r>
    </w:p>
    <w:p>
      <w:r>
        <w:t>Die Beschuldigten 1 und 2 haben sich in Bezug auf das Gerät U12079 der Widerhandlung gegen das Spielbankengesetz i.S.v. Art. 56 Abs. 1 lit. a SBG schuldig gemacht. 6.1. Nachfolgend ist in Bezug auf die auf dem Gerät U12079 gespeicherten Glücksspiele Fenix Play, Vegas Hot, American Roulette, Black Jack [21], Black Horse, Hot Party, Magic Target, Magic Fruits, Fruit Mania, Vegas Reels II, Magic Hot und American Poker V die Strafbarkeit nach Art. 56 Abs. 1 lit. c SBG zu prü- fen: 6.2. Gemäss Art. 56 Abs. 1 lit. c SBG wird mit Busse bestraft, wer Spielsysteme oder Glücksspielautomaten ohne Prüfung, Konformitätsbewertung oder Zulas- sung zum Zweck des Betriebs aufstellt. Nach Art. 61 VSBG muss derjenige, wel- cher einen Geschicklichkeits- oder einen Glücksspielautomaten (Geldspielauto- maten) in Verkehr setzen will, vor der Inbetriebnahme der Kommission vorführen. 6.3. Gemäss bundesgerichtlicher Rechtsprechung ist der Betrieb eines Glücks- spielautomaten ausserhalb konzessionierter Spielbanken gemäss Art. 56 Abs. 1 lit. a SBG strafbar, nachdem der Automat durch Verfügung der ESBK als Glücks- spielautomat qualifiziert worden ist und allfällige Rechtsmittel gegen diese Verfü- gung keine aufschiebende Wirkung haben. Vor dem Erlass einer solchen Verfü- gung kann der Tatbestand von Art. 56 Abs. 1 lit. a SBG nicht erfüllt sein, weil noch nicht feststeht, ob es sich bei dem in Betrieb stehenden Automaten nach der Ein- schätzung der zu diesem Entscheid zuständigen ESBK um einen Glücksspielau- tomaten handelt. Vor dem Erlass der Feststellungsverfügung der ESBK können</w:t>
      </w:r>
    </w:p>
    <w:p>
      <w:r>
        <w:t>- 32 - durch den Betrieb des Automaten allenfalls andere Tatbestände erfüllt werden, etwa der Tatbestand von Art. 56 Abs. 1 lit. c SBG (BGE 138 IV 106 E. 5.3.2; Urteil des Bundesgerichtes 6B_709/2011 vom 5. Juli 2012 E. 2.4.2). 6.4. Zu Recht wird daher keine Bestrafung gemäss Art. 56 Abs. 1 lit. a SBG für die auf dem Gerät U12079 gespeicherten Glücksspiele beantragt, da diese tat- zeitaktuell noch nicht als Glücksspielautomaten qualifiziert waren (Urk. 07 050; Urk. 07 075). Hingegen ist eine Strafbarkeit nach Art. 56 Abs. 1 lit. c SBG zu prü- fen: Der Beschuldigte 1 gab an, Hauptverantwortlicher des Lokals gewesen zu sein. Zudem anerkannte er, dass Vereinsmitglieder in seinem Lokal gespielt ha- ben (Prot. S. 6-7). Der Beschuldigte 2 wurde als Präsident des Vereins anlässlich der Hausdurchsuchung im Lokal angetroffen. Ebenfalls wusste er auch, dass Spiele unter Geldeinsatz im Lokal gespielt werden konnten. Insoweit bestehen keine Zweifel daran, dass das Aufstellen des Gerätes U12079 von beiden Be- schuldigten veranlasst oder zumindest geduldet wurde. Betreffend die weiteren Tatbestandsvoraussetzungen von Art. 56 Abs. 1 lit. c SBG kann wiederum auf die zutreffenden Ausführungen der Vorinstanz verwiesen werden (Urk. 33 S. 20). Die Beschuldigten haben somit mit Bezug auf das Aufstellen des Geräts U12079 ohne Prüfung, Konformitätsbewertung oder Zulassung zum Zwecke des Betriebs betreffend die zwölf darauf gespeicherten Glücksspiele den objektiven und sub- jektiven Tatbestand von Art. 56 Abs. 1 lit. c SBG erfüllt. Schuldausschluss- und Rechtfertigungsgründe sind nicht ersichtlich. 7.1. Die Strafverfügungen der ESBK betreffend die Beschuldigten 1 und 2 pöna- lisieren im Weiteren eine Widerhandlung gegen Art. 56 Abs. 1 lit. a SBG betref- fend die Geräte U12080-U12082 vom ca. 16. Oktober 2014 bis zum 23. Oktober 2014. 7.2. Dass zwölf Spiele auf dem Gerät U12079 tatzeitaktuell als Glücksspielauto- maten qualifiziert waren, wurde vorstehend dargelegt (hievor Ziffer VI.5; Ziffer VI.5.2). Dies gilt indes – entgegen den Ausführungen der ESBK – nicht für die auf den Geräten U12080, U12081 und U12082 gespeicherten Spiele.</w:t>
      </w:r>
    </w:p>
    <w:p>
      <w:r>
        <w:t>- 33 - Im Zeitraum der Übertretung waren die dem Schuldspruch gemäss Strafverfü- gungen zugrunde gelegten Spiele betreffend die Geräte U12080, U12081 und U12082 nämlich nicht als Glücksspielautomaten qualifiziert. Die faktische Gleich- heit dieser Spiele mit denjenigen Spielen, die bereits mit Qualifikationsverfügung vom 26. Februar 2014 als Glücksspielautomaten qualifiziert wurden, wurde so- dann ebenfalls nach dem Zeitraum der Übertretung, nämlich mit Referenzver- gleichsbericht vom 26. Juni 2015 festgestellt. Im Tatzeitpunkt waren somit die Spiele auf den Geräten U12080, U12081 und U12082 weder als Glücksspielau- tomaten qualifiziert noch war die faktische Gleichheit der hier relevanten Spiele mit den bereits mit Qualifikationsverfügung vom 14. Februar 2014 als Glücks- spielautomaten qualifizierten Spiele ausgewiesen. Insoweit ist auch unerheblich, dass Dispositivziffer 1 dieser Verfügung festhält, dass nicht nur Spiele der Spiel- plattform "E._____", sondern auch faktisch gleiche Spiele gemäss Art. 3 Abs. 2 SBG qualifiziert werden. Durch den Betrieb der Geräte U12080, U12081 und U12082 am 23. Oktober 2014 wurde mithin der Tatbestand von Art. 56 Abs. 1 lit. a SBG nicht erfüllt (vgl. BGE 138 IV 106 E. 5.3.3; Urteil des Bundesgerichtes 6B_709/2011 vom 5. Juli 2012 E. 1.3; Urteil des Bundesgerichtes 6B_899/2017 vom 3. Mai 2018 E. 1.9). Folglich sind die Beschuldigten 1 und 2 betreffend den Tatvor- wurf der Widerhandlung gegen Art. 56 Abs. 1 lit. a SBG in Bezug auf die Geräte U12080, U12081 und U12082 freizusprechen. 7.3. Im Berufungsverfahren führt die ESBK zudem aus, betreffend die Geräte U12080, U12081 und U12082 sei ebenfalls die Strafbarkeit nach Art. 56 Abs. 1 lit. c SBG zu prüfen (Urk. 53 S. 10). Das Gericht ist gestützt auf das Anklageprinzip gemäss Art. 9 StPO an den in der Anklageschrift umschriebenen Sachverhalt gebunden. Die Anklage hat die der beschuldigten Person zur Last gelegten Delikte in ihrem Sachverhalt so präzise zu umschreiben, dass die Vorwürfe in objektiver und subjektiver Hinsicht genü- gend konkretisiert sind. Die vorgeworfene Tat muss zureichend umschrieben sein, damit die beschuldigte Person genau weiss, welcher konkreten Handlung sie be- schuldigt und wie ihr Verhalten rechtlich qualifiziert wird, damit sie sich in ihrer Verteidigung richtig vorbereiten kann (Urteil des Bundesgerichtes 6B_1151/2015</w:t>
      </w:r>
    </w:p>
    <w:p>
      <w:r>
        <w:t>- 34 - vom 21. Dezember 2016, E.2.2. m.w.H.). Die Anklage fixiert den Gegenstand und den Umfang des Urteils. Nur Sachverhalte, die dem Beschuldigten in der Ankla- geschrift vorgeworfen werden, können Gegenstand des gerichtlichen Verfahrens sein. Folglich darf das Gericht keine Lebensvorgänge ausserhalb der Anklage be- achten (BSK StPO-Niggli/Heimgartner, Art. 9 N 36 und 39). Ob sich die Beschuldigten 1 und 2 durch das Aufstellen der Geräte U12080, U12081 und U12082 der Widerhandlung gegen Art. 56 Abs. 1 lit. c SBG schuldig gemacht haben, muss vorliegend offenbleiben. Gemäss den Strafverfügungen wird den Beschuldigten 1 und 2 lediglich vorgeworfen, sich durch das Aufstellen des Gerä- tes U12079 im Sinne von Art. 56 Abs. 1 lit. c SBG schuldig gemacht zu haben (Urk. 07 048 ff.; Urk. 07 068 ff.). Die Geräte U12080, U12081 und U12082 blieben in den Strafverfügungen hinsichtlich des Tatvorwurfs der Widerhandlung gegen Art. 56 Abs. 1 lit. c SBG hingegen unerwähnt. Eine Prüfung der Strafbarkeit ist daher aufgrund des Anklageprinzips ausgeschlossen.</w:t>
      </w:r>
    </w:p>
    <w:p>
      <w:r>
        <w:rPr>
          <w:b/>
        </w:rPr>
        <w:t>E. 8</w:t>
      </w:r>
    </w:p>
    <w:p>
      <w:r>
        <w:t>Für die Übertretung des Spielbankengesetzes nach Art. 56 Abs. 1 lit. c SBG rechtfertigt sich eine Einsatzstrafe von je Fr. 1'500.–. Diese ist infolge der zu be- rücksichtigten Täterkomponenten auf Fr. 1'000.– zu reduzieren.</w:t>
      </w:r>
    </w:p>
    <w:p>
      <w:r>
        <w:rPr>
          <w:b/>
        </w:rPr>
        <w:t>E. 9</w:t>
      </w:r>
    </w:p>
    <w:p>
      <w:r>
        <w:t>Da gestützt auf Art. 9 VStrR die Bildung einer Gesamtstrafe im Sinne von Art. 49 StGB unter Anwendung des Asperationsprinzips ausgeschlossen ist, sind die Bussen von Fr. 1'500.– für die Übertretung des Spielbankengesetzes nach Art. 56 Abs. 1 lit. a SBG und die Busse von Fr. 1'000.– für die Übertretung des Spielbankengesetzes nach Art. 56 Abs. 1 lit. c SBG zu addieren. Die Beschuldigten 1 und 2 sind somit insgesamt je mit einer Busse von Fr. 2'500.– zu bestrafen.</w:t>
      </w:r>
    </w:p>
    <w:p>
      <w:r>
        <w:rPr>
          <w:b/>
        </w:rPr>
        <w:t>E. 10</w:t>
      </w:r>
    </w:p>
    <w:p>
      <w:r>
        <w:t>Die Umwandlung einer Busse in Haft wegen einer Übertretung im An- wendungsbereich des VStrR richtet sich auch nach dem Inkrafttreten des neuen Allgemeinen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Fr. 30.– Busse und eine Obergrenze von maximal drei Monaten (Art. 10 Abs. 3 VStrR). Diese Ordnung gilt, wie das Bundesgericht mit einlässlicher Begründung festgehalten hat, für die Bussenumwandlung auf Grundlage des VStrR nach wie vor und ist nicht von der Neuregelung der Ersatzfreiheitsstrafe per Anfang 2007 abgelöst worden (BGE 141 IV 407).</w:t>
      </w:r>
    </w:p>
    <w:p>
      <w:r>
        <w:rPr>
          <w:b/>
        </w:rPr>
        <w:t>E. 11</w:t>
      </w:r>
    </w:p>
    <w:p>
      <w:r>
        <w:t>Gestützt auf Art. 91 VStrR ist eine Ersatzfreiheitsstrafe allerdings nicht schon mit heutigem Urteil, sondern erst in einem allfälligen Nachverfahren, d.h. nach Rechtskraft des Bussenentscheides und nach dem Nachweis der Unein- bringlichkeit der Busse, festzusetzen, wobei zur Umwandlung der Richter, der die</w:t>
      </w:r>
    </w:p>
    <w:p>
      <w:r>
        <w:t>- 40 - Widerhandlung beurteilt hat oder zur Beurteilung zuständig gewesen wäre, zu- ständig ist. VIII. Beschlagnahmungen und Einziehung 1. Über beschlagnahmte Gegenstände und Vermögenswerte ist spätestens bei Abschluss des Verfahrens zu entscheiden (Art. 267 Abs. 3 StPO). Gemäss Art. 79 Abs. 1 7. Spiegelstrich VStrR ist im Urteil auch über die beschlagnahmten Ge- genstände zu entscheiden. Da das VStrR betreffend die Einziehung keine eige- nen Bestimmungen enthält, kommen die allgemeinen Bestimmungen des Straf- gesetzbuches respektive die Vorschriften der StPO zur Anwendung (Art. 2 und 82 VStrR). Betreffend die theoretischen Ausführungen zur Beschlagnahme bzw. Ein- ziehung kann auf die vorinstanzlichen Erwägungen verwiesen werden (Urk. 33 S. 34 f.). 2. Gemäss Art. 69 StGB verfügt das Gericht die Einziehung von Gegenstän- den, die zur Begehung einer Straftat gedient haben, wenn diese Gegenstände die öffentliche Ordnung gefährden. Der Glücksspielautomat U12079 (inkl. Schlüssel) diente dem Organisieren von Glücksspielen und somit der Begehung einer Straf- tat. Eine Rückgabe an die Beschuldigten würde eine Gefährdung der öffentlichen Ordnung, namentlich der spielbankenrechtlichen Vorschriften, bedeuten. Daher ist dieser Automat einzuziehen und der ESBK nach Eintritt der Rechtskraft des Ur- teils zur Vernichtung respektive gutscheinenden Verwendung zu überlassen. Der Feststellung der Vorinstanz, dass die Geräte U12080-U12082 der Begehung ei- ner Straftat dienen könnten, nachdem feststeht, dass die darauf abrufbaren Spiele mittlerweile als Glücksspiele qualifiziert wurden, ist beizupflichten. Somit sind auch die Geräte U12080-U12082 einzuziehen und durch die ESBK nach Eintritt der Rechtskraft des Urteils zu verwerten bzw. bei Unverwertbarkeit zu vernichten. Da nicht erstellt ist, dass einzig der Beschuldigte 1 in die Geräte U12080-U12082 investierte, ist ein allfälliger Erlös gestützt auf Art. 268 Abs. 1 lit. a und b StPO zu- nächst je zur Hälfte zur Deckung der Verfahrenskosten sowie der Bussen der Be- schuldigten zu verwenden und ein allfälliger Überschuss den Beschuldigten je zur Hälfte zu erstatten.</w:t>
      </w:r>
    </w:p>
    <w:p>
      <w:r>
        <w:t>- 41 - 3. Der mit Verfügung der ESBK vom 28. Juli 2015 beschlagnahmte Kassenin- halt von Fr. 710.– (Urk. 02 002 ff.) ist definitiv zuhanden der Bundeskasse einzu- ziehen (Art. 70 StGB). Da nicht erstellt ist, dass der Gewinn einzig dem Beschul- digten 1 zugeflossen wäre, wovon die Vorinstanz auszuging (vgl. Urk. 33 S. 35 f.), ist die Barschaft je zur Hälfte zur Deckung der Verfahrenskosten beider Beschul- digten heranzuziehen (Art. 267 Abs. 3 StPO). 4. Die Einziehung der beim Beschuldigten 2 sichergestellten und nachfolgend beschlagnahmten Barschaft Fr. 1'070.– kommt mangels erstellter deliktischer Herkunft nicht in Betracht. Die mit Verfügung der ESBK vom 28. Juli 2015 be- schlagnahmte Barschaft im Betrag von Fr. 1'070.– (Urk. 02 008) samt allfälligen seither darauf angefallenen Erträgen ist daher nach Eintritt der Rechtskraft zur Deckung der auf den Beschuldigten 2 entfallenden Verfahrenskosten heranzuzie- hen (Art. 268 StPO). Dass es sich bei der beschlagnahmten Barschaft um nicht pfändbares Vermögen nach Art. 92-94 SchKG handelt, ist nicht ersichtlich und wird auch nicht vorgebracht. IX. Kosten- und Entschädigungsfolgen 1. Gestützt auf Art. 428 Abs. 3 StPO hat die Rechtsmittelinstanz von Amtes wegen auch über die von der Vorinstanz getroffene Kostenregelung zu befinden, wenn sie selber ein neues Urteil fällt und nicht kassatorisch entscheidet (Griesser in: Donatsch/Hansjakob/Lieber [Hrsg.], Kommentar zur Schweizerischen Strafpro- zessordnung, 2. Aufl. 2014 [kurz ZH StPO Komm.], N 14 zu Art. 428). Gemäss Art. 426 Abs. 1 StPO trägt die beschuldigte Person die Verfahrenskosten, wenn sie verurteilt wird. Das ist vorliegend der Fall, sodass ausgangsgemäss die Kos- ten der Untersuchung und des erstinstanzlichen Gerichtsverfahrens den Beschul- digten anteilsmässig aufzuerlegen sind. Die auf den Beschuldigten 1 entfallenden Kosten des Untersuchungsverfahrens im Betrag von Fr. 5'110.– sind dem Beschuldigten 1 aufzuerlegen. Der hälftige Anteil eines allfälligen Erlöses gemäss Dispositivziffer 7 (Verwertung der Geräte U19080-U19082) sowie der hälftige Anteil der gemäss Dispositivziffer 8 definitiv</w:t>
      </w:r>
    </w:p>
    <w:p>
      <w:r>
        <w:t>- 42 - einzuziehenden Barschaft (Fr. 710.–) sind mit den auf den Beschuldigten 1 entfal- lenden Verfahrenskosten zu verrechnen. Die auf den Beschuldigten 2 entfallenden Kosten des Untersuchungsverfahrens im Betrag von Fr. 4'282.– sind dem Beschuldigten 2 aufzuerlegen. Der hälftige Anteil eines allfälligen Erlöses gemäss Dispositivziffer 7 (Verwertung der Geräte U19080-U19082), der hälftige Anteil der gemäss Dispositivziffer 8 (Fr. 710.–) de- finitiv einzuziehenden Barschaft sowie die gemäss Dispositivziffer 9 beschlag- nahmte Barschaft (Fr. 1'070.–) sind mit den auf den Beschuldigten 2 entfallenden Verfahrenskosten zu verrechnen. Ausgangsgemäss ist die erstinstanzliche Kostenauflage betreffend die Gerichts- gebühr (Dispositivziffer 9) zu bestätigen. 2. Im Rechtsmittelverfahren tragen die Parteien die Kosten nach Massgabe ih- res Obsiegens und Unterliegens (Art. 97 Abs. 1 VStrR in Verbindung mit Art. 428 Abs. 1 StPO). Unterliegt die Untersuchungsbehörde, trägt der verfahrensführende Kanton bzw. Bund die Kosten (SCHMID, StPO Praxiskommentar, a.a.O., Art. 428 N 3). Die ESBK unterliegt mit ihren Anträgen vollumfänglich, während die Beschuldig- ten mit ihrem anschlussberufungshalber geltend gemachten Antrag auf Frei- spruch ebenfalls vollständig unterliegen. Es rechtfertigt sich daher, die Kosten des Berufungsverfahrens zu je einem Viertel den Beschuldigten 1 und 2 aufzuerlegen und zur Hälfte auf die Gerichtskasse zu nehmen. Diese hälftige Übernahme der Kosten auf die Gerichtskasse hat zu erfolgen, da der kantonale Richter dem Bund keine Kosten auferlegen darf. Der Kanton hätte die Verfahrenskosten vielmehr in Anwendung von Art. 98 Abs. 1 VStrR auf administrativem Weg vom Bund zurück- zufordern. Nach dem klaren Wortlaut von Art. 98 Abs. 1 VStrR sind Gebühren (in- klusive Gerichtsgebühren) aber von der Rückforderung ausgenommen (BGE 105 IV 152, vgl. auch EICKER/FRANK/ACHERMANN, a.a.O., S. 287 f.).</w:t>
      </w:r>
    </w:p>
    <w:p>
      <w:r>
        <w:t>- 43 - 3. Die Entschädigung von Nachteilen bzw. Aufwendungen, die der beschuldig- ten Person im gerichtlichen Verfahren entstanden sind, richtet sich nach der StPO (EICKER/FRANK/ACHERMANN, a.a.O., S. 289, vgl. auch BGE 115 IV 156 E. 2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