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SB250162 vom 9. Februar 2026</w:t>
      </w:r>
    </w:p>
    <w:p>
      <w:r>
        <w:t>ZH Obergericht, 2026-02-09, DE</w:t>
      </w:r>
    </w:p>
    <w:p>
      <w:r>
        <w:rPr>
          <w:b/>
        </w:rPr>
        <w:t xml:space="preserve">Quelle: </w:t>
      </w:r>
      <w:r>
        <w:t>https://mcp.opencaselaw.ch/entscheid/zh_obergericht_SB250162</w:t>
      </w:r>
    </w:p>
    <w:p>
      <w:r>
        <w:t>FR: ZH_OBERGERICHT SB250162 du 9 février 2026</w:t>
      </w:r>
    </w:p>
    <w:p>
      <w:r>
        <w:t>IT: ZH_OBERGERICHT SB250162 del 9 febbraio 2026</w:t>
      </w:r>
    </w:p>
    <w:p>
      <w:pPr>
        <w:pStyle w:val="Heading2"/>
      </w:pPr>
      <w:r>
        <w:t>Erwägungen</w:t>
      </w:r>
    </w:p>
    <w:p>
      <w:r>
        <w:rPr>
          <w:b/>
        </w:rPr>
        <w:t>E. 1</w:t>
      </w:r>
    </w:p>
    <w:p>
      <w:r>
        <w:t>Verfahrensgang</w:t>
      </w:r>
    </w:p>
    <w:p>
      <w:r>
        <w:rPr>
          <w:b/>
        </w:rPr>
        <w:t>E. 1.1</w:t>
      </w:r>
    </w:p>
    <w:p>
      <w:r>
        <w:t>Die vorinstanzliche Kostenfestsetzung (erster Teil von Dispositivziffer 5) wurde nicht beanstandet und ist zu übernehmen. Ausgangsgemäss ist auch die vorinstanzliche Kostenauflage zu bestätigen (Art. 426 Abs. 1 StPO). Angesichts der finanziellen Verhältnisse des Beschuldigten sind die Kosten der amtlichen Verteidi- gung unter Rückforderungsvorbehalt auf die Gerichtskasse zu nehmen (Art. 135 Abs. 4 StPO). Die Vorinstanz hat dies in ihren Urteilserwägungen so festgehalten, aber nicht ins Dispositiv übernommen (Urk. 45 S. 29 und 32).</w:t>
      </w:r>
    </w:p>
    <w:p>
      <w:r>
        <w:rPr>
          <w:b/>
        </w:rPr>
        <w:t>E. 1.2</w:t>
      </w:r>
    </w:p>
    <w:p>
      <w:r>
        <w:t>Die Vorinstanz hat den Beschuldigten verpflichtet, der Privatklägerin für das gesamte Verfahren eine Prozessentschädigung von Fr. 1'931.95 zu bezahlen (Urk. 45 S. 32). Gemäss Art. 433 Abs. 1 lit. a StPO hat die Privatklägerschaft ge- genüber der beschuldigten Person Anspruch auf angemessene Entschädigung für</w:t>
      </w:r>
    </w:p>
    <w:p>
      <w:r>
        <w:t>- 40 - notwendige Aufwendungen im Verfahren, wenn sie obsiegt. Dies ist der Fall, wenn es im Falle einer Strafklage zu einer Verurteilung der beschuldigten Person kommt und/oder wenn im Falle der Zivilklage die Zivilforderung geschützt wird. Macht die Privatklägerschaft adhäsionsweise Zivilforderungen geltend, ist davon auszu- gehen, dass der Beizug einer anwaltlichen Vertretung "notwendig" im Sinne von Art. 433 Abs. 1 StPO ist. Für den Entschädigungsanspruch der obsiegenden Privatklägerschaft ist im Adhäsionsprozess gemäss bundesgerichtlicher Recht- sprechung daher einzig zu prüfen, ob der von ihrer anwaltlichen Vertretung betrie- bene Aufwand notwendig bzw. sachlich geboten war, nicht aber der Beizug der Vertretung an sich (Urteil des Bundesgerichts 7B_413/2025 vom 21. Oktober 2025 E. 5.2 mit Hinweisen). Nachdem eine Verurteilung des Beschuldigten erfolgt und der Privatklägerin die geltend gemachte Zivilforderung zugesprochen wird, hat sie Anspruch auf eine Prozessentschädigung. Die Vorinstanz hat die von der Privat- klägerin geltend gemachte Prozessentschädigung betragsmässig auf Fr. 1'931.95 gekürzt. Begründet wurde dies damit, dass die Aufwendungen im Zusammenhang mit der Anklageergänzung nicht notwendig gewesen seien und die geltend ge- machten Spesenpauschalen weder begründet noch belegt seien. Im Übrigen er- achtete die Vorinstanz die geltend gemachten Aufwendungen als angemessen (Urk. 45 S. 30 f.). Die vorinstanzlichen Erwägungen sind nicht zu beanstanden und zu übernehmen. Der Privatklägerin ist für das Vorverfahren und erstinstanzliche Gerichtsverfahren daher eine Prozessentschädigung von Fr. 1'931.95 (inkl. MwSt.) zuzusprechen. 2. Kosten- und Entschädigungsfolgen im Berufungsverfahren</w:t>
      </w:r>
    </w:p>
    <w:p>
      <w:r>
        <w:rPr>
          <w:b/>
        </w:rPr>
        <w:t>E. 2</w:t>
      </w:r>
    </w:p>
    <w:p>
      <w:r>
        <w:t>Standpunkt des Beschuldigten Der Beschuldigte bestreitet, sich im Sinne der Anklage schuldig gemacht zu haben. Von der Verteidigung wird im Berufungsverfahren zusammengefasst geltend ge- macht, dem Beschuldigten könne in Bezug auf die im Kreditvereinbarungsformular zum Umsatzerlös gemachten Angaben keine Täuschungsabsicht vorgeworfen werden. Vielmehr sei erstellt, dass er von seinem damaligen Kundenberater bei der UBS AG, D._____, falsch beraten worden sei. Dieser habe dem Beschuldigten ge- raten, er solle anstelle von Feld "Block 1" das Feld "Block 2" mit den geschätzten Umsatzzahlen für das Jahr 2020 ausfüllen, was er dann auch getan habe (Urk. 57 S. 3 ff.). In Bezug auf den Vorwurf, der Beschuldigte habe die nicht zutreffende Zusicherung gemacht, aufgrund der Covid-19-Pandemie wirtschaftlich erheblich beeinträchtigt zu sein, bringt die Verteidigung im Wesentlichen vor, dass die C._____ AG im Jahr 2019 über das Retailgeschäft 51 % ihres Umsatzes gemacht habe. Das Retailgeschäft sei durch die Pandemie und den verfügten Lockdown komplett eingebrochen. Hier sei die wirtschaftliche Beeinträchtigung enorm gewe- sen, weshalb dem Beschuldigten auch in diesem Zusammenhang keine falschen Zusicherungen angelastet werden könnten (Urk. 57 S. 8 f.). Schliesslich könne dem Beschuldigten – wie bereits die Vorinstanz festgestellt habe – keine bewusste oder systematische Zweckentfremdung des Covid-19-Kredits nachgewiesen werden (Urk. 57 S. 9). Auf diese und weitere Vorbringen wird, soweit erforderlich, in den nachfolgenden Erwägungen eingegangen. Dabei sollen zunächst das Verfahren bei der Vergabe der Covid-19-Kredite und die rechtlichen Grundlagen näher dargestellt werden.</w:t>
      </w:r>
    </w:p>
    <w:p>
      <w:r>
        <w:rPr>
          <w:b/>
        </w:rPr>
        <w:t>E. 2.1</w:t>
      </w:r>
    </w:p>
    <w:p>
      <w:r>
        <w:t>Die Gerichtsgebühr für das Berufungsverfahren ist praxisgemäss auf Fr. 3'600.– festzusetzen (Art. 424 StPO i.V.m. § 16 Abs. 1 und § 14 GebV OG).</w:t>
      </w:r>
    </w:p>
    <w:p>
      <w:r>
        <w:rPr>
          <w:b/>
        </w:rPr>
        <w:t>E. 2.2</w:t>
      </w:r>
    </w:p>
    <w:p>
      <w:r>
        <w:t>Im Berufungsverfahren tragen die Parteien die Kosten nach Massgabe ihres Obsiegens oder Unterliegens (Art. 428 Abs. 1 StPO). Der Beschuldigte unterliegt mit seinem Antrag auf vollumfänglichen Freispruch und den Folgeanträgen. Er er- reicht im Berufungsverfahren jedoch eine mildere Sanktion. Ausgangsgemäss rechtfertigt es sich, ihm die Kosten des Berufungsverfahrens, mit Ausnahme der- jenigen der amtlichen Verteidigung, zu vier Fünfteln aufzuerlegen und zu einem</w:t>
      </w:r>
    </w:p>
    <w:p>
      <w:r>
        <w:t>- 41 - Fünftel auf die Gerichtskasse zu nehmen. Die Kosten der amtlichen Verteidigung sind einstweilen auf die Gerichtskasse zu nehmen. Die Rückzahlungspflicht des Beschuldigten ist gemäss Art. 135 Abs. 4 StPO im Umfang von vier Fünfteln vor- zubehalten. Eine Rückforderung dieser Kosten kommt nur in Frage, sollte sich der Beschuldigte später in günstigen wirtschaftlichen Verhältnissen befinden (BSK StPO-DOMEISEN, a.a.O., N 19 zu Art. 426). Entgegen der Ansicht der Verteidigung (Urk. 57 S. 14) rechtfertigt es sich daher nicht, diese Kosten dem Beschuldigten zu erlassen.</w:t>
      </w:r>
    </w:p>
    <w:p>
      <w:r>
        <w:rPr>
          <w:b/>
        </w:rPr>
        <w:t>E. 2.3</w:t>
      </w:r>
    </w:p>
    <w:p>
      <w:r>
        <w:t>Die amtliche Verteidigung macht für das Berufungsverfahren eine Entschä- digung in der Höhe von Fr. 7'403.35 (inkl. Barauslagen und MwSt.) geltend (Urk. 62). Die Positionen sind ausgewiesen und angemessen. Zusammen mit der Berufungsverhandlung, dem Weg und der Nachbesprechung mit dem Beschuldig- ten, rechtfertigt es sich, Fürsprecher X._____ eine Entschädigung in der Höhe von Fr. 8'200.– aus der Gerichtskasse zuzusprechen.</w:t>
      </w:r>
    </w:p>
    <w:p>
      <w:r>
        <w:rPr>
          <w:b/>
        </w:rPr>
        <w:t>E. 2.4</w:t>
      </w:r>
    </w:p>
    <w:p>
      <w:r>
        <w:t>Die Privatklägerin hat sich am Berufungsverfahren nicht beteiligt und ent- sprechend auch keine Prozessentschädigung geltend gemacht (Urk. 53). Es wird erkannt: 1. Der Beschuldigte A._____ ist schuldig des Betrugs im Sinne von Art. 146 Abs. 1 StGB sowie  der Urkundenfälschung im Sinne von Art. 251 Ziff. 1 StGB.  2. Der Beschuldigte wird bestraft mit einer Geldstrafe von 180 Tagessätzen zu Fr. 60.–. 3. Der Vollzug der Geldstrafe wird aufgeschoben und die Probezeit auf 2 Jahre festgesetzt. 4. Der Beschuldigte wird verpflichtet, der Privatklägerin B._____ Schadener- satz von Fr. 29'831.28 zuzüglich 5 % Zins seit 15. September 2022 zu be- zahlen.</w:t>
      </w:r>
    </w:p>
    <w:p>
      <w:r>
        <w:t>- 42 - 5. Die erstinstanzliche Kostenfestsetzung (erster Teil von Dispositivziffer 5) wird bestätigt. 6. Die Kosten des Vorverfahrens und erstinstanzlichen Gerichtsverfahrens, mit Ausnahme derjenigen der amtlichen Verteidigung, werden dem Beschuldig- ten auferlegt. Die Kosten der amtlichen Verteidigung werden einstweilen auf die Gerichtskasse genommen. Die Rückzahlungspflicht des Beschuldigten gemäss Art. 135 Abs. 4 StPO bleibt vorbehalten. 7. Die zweitinstanzliche Gerichtsgebühr wird festgesetzt auf: Fr. 3'600.00 ; die weiteren Kosten betragen: Fr. 8'200.00 amtliche Verteidigung (inkl. MwSt.)</w:t>
      </w:r>
    </w:p>
    <w:p>
      <w:r>
        <w:rPr>
          <w:b/>
        </w:rPr>
        <w:t>E. 3</w:t>
      </w:r>
    </w:p>
    <w:p>
      <w:r>
        <w:t>Beweismittel und Grundsätze der Beweiswürdigung Die Anforderungen an einen rechtsgenügenden Schuldbeweis und die allgemeinen Grundsätze der Beweiswürdigung wurden von der Vorinstanz bereits zutreffend dargelegt. Darauf kann verwiesen werden (Urk. 45 S. 7 ff.). Die Vorinstanz hat die im Hinblick auf den strittigen Sachverhalt wesentlichen Beweismittel sodann korrekt aufgeführt, worauf ebenfalls verwiesen werden kann (Urk. 45 S. 7). Ergänzend ist auf die bei der UBS AG edierten Bankunterlagen (Urk. 7) und die von der Verteidi- gung vor Vorinstanz eingereichten Geschäftsunterlagen der C._____ AG (Urk. 35)</w:t>
      </w:r>
    </w:p>
    <w:p>
      <w:r>
        <w:t>- 7 - zu verweisen. Mit Bezug auf die Verwertbarkeit der Beweismittel wurden seitens der Verteidigung zu Recht keine Einwendungen erhoben.</w:t>
      </w:r>
    </w:p>
    <w:p>
      <w:r>
        <w:rPr>
          <w:b/>
        </w:rPr>
        <w:t>E. 3.1</w:t>
      </w:r>
    </w:p>
    <w:p>
      <w:r>
        <w:t>Bei der objektiven Tatschwere des Betrugs ist zu berücksichtigen, dass der Beschuldigte mit seinen falschen Angaben auf dem Kreditvereinbarungsformular einen Covid-19-Kredit für die C._____ AG in der Höhe von Fr. 30'000.– erhältlich machte, obschon die Voraussetzungen dafür nicht vorlagen. Diese Deliktssumme ist nicht unerheblich, auch wenn zumindest bei Covid-19-Betrügen regelmässig hö- here Beträge anfallen dürften. Der Beschuldigte machte nicht nur in Bezug auf die Umsatzzahlen der C._____ AG, sondern auch hinsichtlich der wirtschaftlich erheb- lichen Beeinträchtigung der Gesellschaft durch die Pandemie wahrheitswidrige An- gaben. Das Vorgehen selbst war vergleichsweise einfach und erschöpfte sich in einer einzigen Tathandlung. Eine besondere Raffinesse oder ausgeklügelte Vorge- hensweise sind nicht erkennbar. Der Beschuldigte nutzte aber die aufgrund des Pandemieausbruchs eingetretene ausserordentliche Lage und die Krisensituation aus und bezog für Notleidende vorgesehene Leistungen, die ihm nicht zustanden, womit er eine gewisse kriminelle Energie und Skrupellosigkeit manifestierte. In Be- rücksichtigung dieser Umstände und angesichts des breiten Spektrums möglicher Betrugshandlungen und davon erfassten Deliktsbeträgen ist von einem leichten Verschulden auszugehen. In subjektiver Hinsicht ist festzuhalten, dass das Tatmo- tiv des Beschuldigten rein monetär war, was allerdings einem jedem Vermögens- delikt immanent ist und daher für sich alleine nicht verschuldenserhöhend berück- sichtigt werden kann (Urteil des Bundesgerichts 6B_18/2022 vom 23. Juni 2022 E. 2.4.1). Verschuldenserhöhend wirkt sich indes das hohe Mass an Entschei- dungsfreiheit aus, über das der Beschuldigte im Tatzeitpunkt verfügte, zumal er gemäss eigenen Aussagen grundsätzlich optimistisch gestimmt war. Stattdessen hat er sich für den aus seiner Sicht einfacheren Weg entschieden. Dass die finan- zielle Situation seines Unternehmens angespannt war, vermag diese Entscheidung nicht zu rechtfertigen bzw. mindert das Tatverschulden nicht, da er sich persönlich nicht in einer finanziellen Notlage befand. Immerhin kann dem Beschuldigten nicht</w:t>
      </w:r>
    </w:p>
    <w:p>
      <w:r>
        <w:t>- 35 - angelastet werden, den Kredit für private Belange verwendet zu haben. Vielmehr ist zu seinen Gunsten davon auszugehen, dass er die Gelder für geschäftliche Zwe- cke einsetzte, was das Verschulden geringer erscheinen lässt. Insgesamt vermag die subjektive Tatkomponente die objektive nicht wesentlich zu relativieren. Ange- messen erweist sich eine Einsatzstrafe von 150 Tagessätzen Geldstrafe.</w:t>
      </w:r>
    </w:p>
    <w:p>
      <w:r>
        <w:rPr>
          <w:b/>
        </w:rPr>
        <w:t>E. 3.2</w:t>
      </w:r>
    </w:p>
    <w:p>
      <w:r>
        <w:t>Die Urkundenfälschung weist einen sehr engen Zusammenhang mit dem Betrug auf. Der Beschuldigte machte im Kreditvereinbarungsformular falsche Angaben zum Umsatz seiner Gesellschaft, wobei es sich nicht um eine sonderlich ausgeklügelte Tathandlung handelte. Das Dokument wurde gegenüber der kredit- gebenden Bank verwendet, um einen nicht unerheblichen Betrag von Fr. 30'000.– erhältlich zu machen, dies mit dem Wissen, dass der Kredit ohne Weiteres durch den Bund bzw. die Privatklägerin verbürgt würde. Insgesamt würde sich bei einer separaten Beurteilung eine Geldstrafe von 120 Tagessätzen rechtfertigen. Unter Berücksichtigung des Asperationsprinzips und insbesondere des unmittelbaren zeitlichen und sachlichen Konnexes zum damit einhergehenden Betrug erscheint eine Erhöhung der Einsatzstrafe um 30 Tagessätze angemessen. 4. Täterkomponente</w:t>
      </w:r>
    </w:p>
    <w:p>
      <w:r>
        <w:rPr>
          <w:b/>
        </w:rPr>
        <w:t>E. 4</w:t>
      </w:r>
    </w:p>
    <w:p>
      <w:r>
        <w:t>Ausgangslage</w:t>
      </w:r>
    </w:p>
    <w:p>
      <w:r>
        <w:rPr>
          <w:b/>
        </w:rPr>
        <w:t>E. 4.1</w:t>
      </w:r>
    </w:p>
    <w:p>
      <w:r>
        <w:t>In Bezug auf das Vorleben und die persönlichen Verhältnisse des Beschul- digten kann vollumfänglich auf die zutreffenden Ausführungen der Vorinstanz verwiesen werden (Urk. 45 S. 26). Anlässlich der Berufungsverhandlung gab der Beschuldigte ergänzend an, dass er den Online-Shop der ehemaligen C._____ AG führt und im Kosmetikbereich tätig ist. Im Jahr verdient er Fr. 60'000.– bis Fr. 70'000.–. Seine Schulden bewegen sich ebenfalls in diesem Bereich und Vermögen hat er keines. Angesprochen auf seine Zukunftspläne antwortete der Beschuldigte, dass das Ziel ist, den Online-Shop verkaufen und einen Exit machen zu können (Urk. 63 S. 2 f.). Aus der Biographie und den persönlichen Verhältnissen des Beschuldigten lassen sich keine strafzumessungsrelevanten Faktoren ableiten.</w:t>
      </w:r>
    </w:p>
    <w:p>
      <w:r>
        <w:rPr>
          <w:b/>
        </w:rPr>
        <w:t>E. 4.2</w:t>
      </w:r>
    </w:p>
    <w:p>
      <w:r>
        <w:t>Die Vorstrafenlosigkeit des Beschuldigten (Urk. 60) wirkt sich neutral aus.</w:t>
      </w:r>
    </w:p>
    <w:p>
      <w:r>
        <w:t>- 36 -</w:t>
      </w:r>
    </w:p>
    <w:p>
      <w:r>
        <w:rPr>
          <w:b/>
        </w:rPr>
        <w:t>E. 4.3</w:t>
      </w:r>
    </w:p>
    <w:p>
      <w:r>
        <w:t>Der Beschuldigte zeigte sich im Verfahren teilweise geständig. Die von ihm eingeräumten Umstände, insbesondere die fehlenden Angaben im Block 1 des Kreditvereinbarungsformulars, konnten aufgrund der erdrückenden Beweislage indes nicht ernsthaft bestritten werden. Zugeständnisse des Beschuldigten, welche die Strafuntersuchung erleichtert hätten, liegen keine vor. Die Vorinstanz hat sodann zutreffend ausgeführt, dass der Beschuldigte sich dazu bereit erklärt hat, den erhaltenen Kreditbetrag zurückzuzahlen (Urk. 45 S. 26), was sich aber nicht strafmindernd auswirkt. Mit den Covid-19-Krediten sollten vorübergehende Liqui- ditätsengpässe abgedeckt und nicht längerfristig der Betrieb der Unternehmen finanziert werden (Erläuterungen zur aCovid-19-SBüV, a.a.O., S. 9 und 14). Die Unternehmen waren daher verpflichtet, die gewährten Kredite zurückzuzahlen. Vor diesem Hintergrund ist die Bereitschaft des Beschuldigten zur Rückzahlung des erhaltenen Kredits als reine Selbstverständlichkeit zu betrachten. Mit der blossen Anerkennung des Schadens hat der Täter zudem auch noch keine besonderen Einschränkungen auf sich genommen und damit keinen greifbaren Beweis seiner Reue erbracht (Urteil des Bundesgerichts 6B_680/2012 vom 11. Januar 2013 E. 2.1). Aus den Akten ergeben sich keine Anhaltspunkte dafür, dass der Beschuldigte bislang eine Abzahlungsvereinbarung mit der Privatklägerin ge- schlossen oder besondere Bemühungen unternommen hätte, um den Kredit zurückzuzahlen. Weiter kann auch nicht von Einsicht und Reue gesprochen werden. Das Nachtatverhalten schliesst daher eine Strafminderung aus, wirkt sich aber auch nicht zu Ungunsten des Beschuldigten aus. 5. Fazit In Würdigung sämtlicher Strafzumessungsgründe erweist sich eine Geldstrafe von 180 Tagessätzen als dem Verschulden und den persönlichen Verhältnissen des Beschuldigten angemessen. 6. Tagessatzhöhe Ein Tagessatz beträgt in der Regel mindestens Fr. 30.– und maximal Fr. 3'000.–. Das Gericht bestimmt die Höhe des Tagessatzes nach den persönlichen und wirtschaftlichen Verhältnissen des Täters im Zeitpunkt des Urteils (Art. 34 Abs. 2</w:t>
      </w:r>
    </w:p>
    <w:p>
      <w:r>
        <w:t>- 37 - StGB). Nachdem der Beschuldigte vor Vorinstanz noch angab, ein monatliches Ein- kommen von ca. Fr. 2'500.– zu erzielen und über keine weiteren Einkünfte zu ver- fügen (Prot. I S. 7), erklärte er anlässlich seiner heutigen Befragung, ein jährliches Einkommen zwischen Fr. 60'000.– und Fr. 70'000.– zu erzielen, was ca. Fr. 5'000.– im Monat entspricht. Seine Schulden betragen ebenfalls Fr. 60'000.– bis Fr. 70'000.–, wobei es sich hierbei um Steuerschulden handelt (Urk. 63 S. 2 f.; Prot. I S. 7). Angesichts dieser finanziellen Verhältnisse des Beschuldigten erweist sich ein Tagessatz von Fr. 60.– als angemessen. 7. Vollzug Die Vorinstanz hat die Voraussetzungen für die Gewährung des bedingten Vollzugs der Strafe zutreffend dargelegt (Urk. 45 S. 27). Diese brauchen an dieser Stelle nicht wiederholt zu werden. Beim Beschuldigten handelt es sich um einen Ersttäter. Mit der Vorinstanz ist davon auszugehen, dass er sich durch die bedingt ausgefällte Strafe und die weiteren Konsequenzen dieses Strafverfahrens, namentlich auch die Kostenfolgen, genügend beeindrucken lassen wird, um sich künftig wohl zu verhalten. Der Vollzug der Geldstrafe ist daher aufzuschieben und die Probezeit auf 2 Jahre festzusetzen.</w:t>
      </w:r>
    </w:p>
    <w:p>
      <w:r>
        <w:rPr>
          <w:b/>
        </w:rPr>
        <w:t>E. 5</w:t>
      </w:r>
    </w:p>
    <w:p>
      <w:r>
        <w:t>Sachverhalt</w:t>
      </w:r>
    </w:p>
    <w:p>
      <w:r>
        <w:rPr>
          <w:b/>
        </w:rPr>
        <w:t>E. 5.1</w:t>
      </w:r>
    </w:p>
    <w:p>
      <w:r>
        <w:t>Kreditvereinbarung vom 31. März 2020 Im Zeitpunkt der angeklagten Handlungen war der Beschuldigte Mitglied des Ver- waltungsrats mit Einzelunterschrift der C._____ AG (Urk. 2/2). Er hat stets und zu- letzt anlässlich der Berufungsverhandlung anerkannt, am 31. März 2020 einen An- trag für einen Covid-19-Kredit in der Höhe von Fr. 30'000.– unterzeichnet und bei seiner Bank, der UBS AG, eingereicht zu haben (Urk. 3/1 S. 5 f.; Urk. 3/2 S. 2 und 3 f.; Prot. I S. 10 und 25; vgl. auch Urk. 5/1; Urk. 63 S. 4). Aus den Akten ergibt sich sodann und ist unbestritten, dass die UBS AG der C._____ AG gestützt auf diese Kreditvereinbarung den Kreditbetrag von Fr. 30'000.– gutschrieb (Urk. 3/1 S. 6; Urk. 6/2; Prot. I S. 10 f.). Die Kreditvereinbarung vom 31. März 2020 trägt die Un- terschrift des Beschuldigten, der im massgebenden Zeitpunkt wie erwähnt Verwal- tungsratsmitglied mit Einzelzeichnungsberechtigung war (Urk. 2/2; Urk. 5/1). Das Formular ist vollständig ausgefüllt und enthält alle erforderlichen Angaben. Insbe- sondere sind unter Ziffer 4 "Zusicherung des Kreditnehmers" alle Kästchen ange- kreuzt. Dies gilt auch für die Erklärung, nicht bereits Liquiditätssicherungen gestützt auf andere notrechtlichen Regelungen des Bundes erhalten zu haben. Weiter ist unter Ziffer 9 "Sicherheiten" die zuständige Bürgschaftsorganisation eingetragen (Urk. 5/1). Mit der Vorinstanz und entgegen den Vorbringen der Verteidigung vor Vorinstanz (Urk. 34 S. 5 f.) ist daher nicht ersichtlich, inwiefern die Kreditvereinba- rung vom 31. März 2020 nicht vollständig ausgefüllt und rechtsgültig unterzeichnet sein soll. Daran ändert nichts, dass im Formular unter Ziffer 3 "Kreditbetrag" Block 2 anstelle von Block 1 ausgefüllt wurde (vgl. dazu nachfolgend). Am Einwand, der vom Beschuldigten beantragte Covid-19-Kredit hätte bereits aus formellen Grün- den abgelehnt werden müssen, hält die Verteidigung im Berufungsverfahren daher zu Recht nicht fest.</w:t>
      </w:r>
    </w:p>
    <w:p>
      <w:r>
        <w:rPr>
          <w:b/>
        </w:rPr>
        <w:t>E. 5.2</w:t>
      </w:r>
    </w:p>
    <w:p>
      <w:r>
        <w:t>Umsatzerlös der C._____ AG Als Bemessungsgrundlage für die zulässige Höhe der verbürgten Covid-19-Kredite diente wie erwähnt der Umsatzerlös aus dem Jahr 2019 (Art. 7 Abs. 1 aCovid-19- SBüV). Das Covid-19-Kreditantragsformular sah unter Ziffer 3 zwei Felder (Block 1 und 2) für die Angaben zum Kreditbetrag vor. Im Block 1 mussten die Antragsteller</w:t>
      </w:r>
    </w:p>
    <w:p>
      <w:r>
        <w:t>- 10 - den definitiven Umsatzerlös 2019; wenn nicht vorhanden, den provisorischen Um- satzerlös 2019; und wenn auch nicht vorhanden, den Umsatzerlös 2018 eingeben. Falls Angaben im Block 1 nicht möglich waren, mussten die Antragsteller im Block 2 die geschätzte Nettolohnsumme für ein Geschäftsjahr und/oder den geschätzten Umsatzerlös angeben. Die Kreditantragsteller mussten im Covid-19-Kreditantrags- formular unter Ziffer 4 zudem bestätigen, dass alle Angaben zum Umsatzerlös des Unternehmens auf dem Einzelabschluss (keine Konzernbetrachtung) basieren. Weiter hatten sie zu bestätigen, dass alle Angaben vollständig sind und der Wahr- heit entsprechen (Urteil des Bundesgerichts 6B_95/2024 vom 6. Februar 2025 E. 2.4.2; vgl. auch Urk. 5/1). Gemäss den Aussagen des Beschuldigten war er seit Ende 2017 bzw. anfangs 2018 mit der C._____ AG operativ tätig (Urk. 3/1 S. 2). Aus den Akten ergibt sich und ist unbestritten, dass der Umsatz der C._____ AG im Jahr 2019 Fr. 34'566.– und im Jahr 2018 Fr. 15'846.– betrug (Urk. 3/1 S. 4; Urk. 3/2 S. 5; Prot. I S. 12 f.; vgl. auch Urk. 35/2-3). Die Umsatzzahlen für die Vor- jahre lagen im Zeitpunkt der Kreditbeantragung bereits vor und waren dem Be- schuldigten bekannt (Prot. I S. 13). Unter diesen Umständen hätte er in der Kredit- vereinbarung vom 31. März 2020 im Block 1 den Umsatzerlös der C._____ AG für das Jahr 2019 eintragen müssen. Dieses Feld wurde indes nicht ausgefüllt. Viel- mehr wurde im Block 2 eine geschätzte Nettolohnsumme von Fr. 100'000.– bzw. ein geschätzter Umsatzerlös von Fr. 300'000.– eingetragen (Urk. 5/1). Der Be- schuldigte konnte im Verfahren nicht ansatzweise darlegen und es ist im Übrigen auch nicht ersichtlich, wie er den Umsatzerlös von Fr. 300'000.–, basierend auf einer Nettolohnsumme von Fr. 100'000.–, konkret berechnet haben will. Gemäss seinen Aussagen verfügte die C._____ AG über keine Angestellten, es fielen keine Lohnkosten an (Urk. 3/1 S. 2 und 3; Urk. 3/2 S. 6 und 8; Prot. I S. 15; vgl. auch Urk. 35/2-3). In Anbetracht der Geschäftszahlen der Vorjahre überzeugt es zudem in keiner Weise, wenn er in allgemeiner und pauschaler Form vorbringt, er habe für das Jahr 2020 grosse Erwartungen gehabt bzw. sei bereit gewesen "durchzustar- ten" und sei davon ausgegangen, dass das Online-Geschäft ausbrechen werde (Urk. 3/1 S. 5 und 7; Urk. 3/2 S. 4; Prot. I S. 12, 14 und 18; vgl. auch Urk. 63 S. 7). Es fehlt damit jeglicher Hinweis darauf, dass der geschätzte Umsatzerlös von Fr. 300'000.– eine reale, anhand konkreter Geschäftsdaten nachvollziehbare</w:t>
      </w:r>
    </w:p>
    <w:p>
      <w:r>
        <w:t>- 11 - Grundlage hatte. Nach dem Dargelegten muss davon ausgegangen werden, dass der angegebene Umsatzerlös letztlich auf einer willkürlich durch den Beschuldigten konstruierten Zahl basierte, welche eine innere Überzeugung von der Richtigkeit der Angaben bzw. Schätzung, für die ohnehin kein Raum bestand, ausschloss. Der Vorinstanz ist deshalb darin zu folgen, dass die Kreditvereinbarung vom 31. März 2020 vom Beschuldigten in Bezug auf den Umsatzerlös der C._____ AG inhaltlich falsch ausgefüllt wurde. Der Anklagesachverhalt erweist sich insoweit als erstellt. Der Beschuldigte stellt nicht in Abrede, dass das Formular in diesem Punkt falsch ausgefüllt wurde. Vielmehr macht er geltend, von seinem Bankberater falsch bera- ten worden zu sein (Urk. 3/1 S. 5; Urk. 3/2 S. 3 f. und 10; Prot. I S. 13 und 25; Urk. 34 S. 7 f.; Urk. 57 S. 3 ff.). Auf diesen Standpunkt stellte er sich auch anlässlich der heutigen Befragung (Urk. 63 S. 6 f.). Darauf wird im Rahmen der rechtlichen Würdigung zurückzukommen sein. An dieser Stelle ist immerhin festzuhalten, dass sich aus den Akten keine Hinweise dafür ergeben, dass im Zusammenhang mit dem Kreditantrag der C._____ AG eine eingehende Beratung seitens der UBS AG erfolgt wäre, was angesichts der damaligen besonderen Lage und der zeitlichen Dringlichkeit auch aussergewöhnlich gewesen wäre (vgl. dazu auch Urk. 4/1 S. 3). Gemäss Schreiben der UBS AG vom 9. Februar 2024 konnte für den Zeitraum 1. bis 31. März 2020 in Bezug auf die C._____ AG keine Korrespondenz bzw. kein Kundenkontakt festgestellt werden (Urk. 7/8). Der ehemalige Kundenberater der C._____ AG, D._____, gab in seiner Zeugeneinvernahme am 24. Januar 2024 an, dass er den Beschuldigten Ende März 2020 "ganz sicher nicht" empfangen habe. Wenn habe ein telefonischer Kontakt stattgefunden (Urk. 4/1 S. 8; vgl. auch S. 4), was der Darstellung des Beschuldigten, der stets von einem persönlichen Treffen in der Bank sprach, widerspricht. Weiter führte D._____ aus, er habe dem Beschul- digten nur sagen können, was für Angaben im Kreditantragsformular gefordert seien, nicht aber was er eintragen müsse. Es könne nicht sein, dass er ihn in Bezug auf die Angaben zum Umsatz beraten habe. Er wisse nicht, was für einen Umsatz er mache (Urk. 4/1 S. 6 f.).</w:t>
      </w:r>
    </w:p>
    <w:p>
      <w:r>
        <w:t>- 12 -</w:t>
      </w:r>
    </w:p>
    <w:p>
      <w:r>
        <w:rPr>
          <w:b/>
        </w:rPr>
        <w:t>E. 5.3</w:t>
      </w:r>
    </w:p>
    <w:p>
      <w:r>
        <w:t>Wirtschaftlich erhebliche Beeinträchtigung der C._____ AG</w:t>
      </w:r>
    </w:p>
    <w:p>
      <w:r>
        <w:rPr>
          <w:b/>
        </w:rPr>
        <w:t>E. 5.3.1</w:t>
      </w:r>
    </w:p>
    <w:p>
      <w:r>
        <w:t>Zentrales Ziel der Covid-19-Kredite war die Sicherstellung der Liquidität von Unternehmen, die unter den wirtschaftlichen Folgen des Coronavirus leiden. Die Hilfeleistungen richteten sich an gesunde Unternehmen, die coronabedingt durch die im In- und Ausland zum Schutz der Gesundheit erlassenen Massnahmen in Liquiditätsschwierigkeiten gerieten (Erläuterungen zur aCovid-19-SBüV, a.a.O., S. 2, 6 und 9; vgl. auch Botschaft Covid-19-SBüG, a.a.O., S. 8499; CHENAUX/ NÖSBERGER, in: Kellerhals Carrard, Bürgschaftsgenossenschaften Schweiz [Hrsg.], Corona-Kredite für KMU, 2021, N 14 zu Art. 2 SBüG). Die Solidarbürgschaft für Bankkredite gestützt auf die Covid-19-Solidarbürgschaftsverordnung wurde daher nur gewährt, wenn das gesuchstellende Unternehmen aufgrund der Covid-19- Pandemie namentlich hinsichtlich seines Umsatzes wirtschaftlich erheblich beein- trächtigt war (Art. 3 Abs. 1 lit. c aCovid-19-SBüV). Die entsprechende Zusicherung war im Antragsformular unter Ziffer 4 abzugeben. Aus den Akten ergibt sich und ist unbestritten, dass der Beschuldigte im Formular "COVID-19-Kredit (Kreditverein- barung)" durch Ankreuzen des entsprechenden Kästchens die Zusicherung abgab, die C._____ AG sei aufgrund der Covid-19-Pandemie namentlich hinsichtlich ihres Umsatzes wirtschaftlich erheblich beeinträchtigt (Urk. 5/1). Wie bereits dargelegt, betrug der Umsatz der C._____ AG im Jahr 2019 Fr. 34'566.– und im Jahr 2018 Fr. 15'846.–. Diese Umsatzzahlen waren dem Beschuldigten im Zeitpunkt der An- tragstellung bekannt (Prot. I S. 13). In der Kreditvereinbarung vom 31. März 2020 wurde, gestützt auf eine geschätzte Nettolohnsumme von Fr. 100'000.–, ein ge- schätzter Umsatzerlös von Fr. 300'000.– eingetragen, was einem Vielfachen des bisherigen Umsatzerlöses der C._____ AG entsprach. In der polizeilichen Einvernahme vom 19. Oktober 2022 führte der Beschuldigte zur Begründung aus, seine Erwartungen für das Jahr 2020 seien gross gewesen. Er sei bereit gewesen, "durchzustarten". Er habe mit einem Umsatz von ca. Fr. 500'000.– gerechnet. Davon habe er sich einen Lohn von Fr. 100'000.– auszahlen wollen (Urk. 3/1 S. 5). Zu Covid Zeiten habe jeder gedacht, dass das Onlineshopping gut laufen werde (Urk. 3/1 S. 7). Anlässlich der staatsanwaltschaftlichen Einvernahme vom 29. November 2023 begründete der Beschuldigte die eingetragenen Zahlen erneut damit, er habe grosse Erwartungen für das Jahr 2020 gehabt und gedacht, dass</w:t>
      </w:r>
    </w:p>
    <w:p>
      <w:r>
        <w:t>- 13 - das Geschäft "explodieren" werde. Er habe damit gerechnet, aufgrund des Lock- downs viel mehr Geschäftstätigkeit zu haben (Urk. 3/2 S. 4). Vor Vorinstanz führte der Beschuldigte ebenfalls aus, er sei schwer davon ausgegangen bzw. absolut davon überzeugt gewesen, dass das Onlinegeschäft mit dem Lockdown "explodie- ren" bzw. Fahrt aufnehmen werde. Man habe damals gedacht, dass brutale Rendi- ten und extreme Verkäufe gemacht werden (Prot. I S. 12 und 14; vgl. auch S. 18). Auch anlässlich der heutigen Befragung machte der Beschuldigte geltend, dass er aufgrund des Lockdowns davon ausgegangen sei, dass das Onlinegeschäft aus- brechen werde und er von einem Umsatz zwischen Fr. 25'000.– bis Fr. 30'000.– im Monat ausgegangen sei (Urk. 63 S. 7 f.). Damit übereinstimmend brachte die Ver- teidigung im Berufungsverfahren vor, die geschäftlichen Erwartungen des Beschul- digten im Bereich Onlinehandel für das Jahr 2020 seien gross gewesen, weshalb er die geschätzte Nettolohnsumme mit Fr. 100'000.– beziffert habe. Er sei Ende März 2020 begründeterweise davon ausgegangen, dass künftig viele Leute ver- mehrt online einkaufen würden (Urk. 57 S. 8). Aufgrund der Akten und Vorbringen des Beschuldigten selbst ist damit erstellt, dass er im Zeitpunkt der Unterzeichnung der Kreditvereinbarung gerade und insbesondere angesichts der Covid-19-Pande- mie mit einer Steigerung der Geschäftstätigkeit der C._____ AG rechnete. Der Vor- instanz ist daher beizupflichten, dass die in der Kreditvereinbarung vom 31. März 2020 erfolgte Zusicherung des Beschuldigten, die C._____ AG sei aufgrund der Covid-19-Pandemie wirtschaftlich erheblich beeinträchtigt, inhaltlich falsch war.</w:t>
      </w:r>
    </w:p>
    <w:p>
      <w:r>
        <w:rPr>
          <w:b/>
        </w:rPr>
        <w:t>E. 5.3.2</w:t>
      </w:r>
    </w:p>
    <w:p>
      <w:r>
        <w:t>Der Beschuldigte macht in Bezug auf den Vorwurf der falschen Zusicherung der Beeinträchtigung wie bereits im Vorverfahren und vor Vorinstanz geltend, dass die C._____ AG neben dem Onlinehandel auch Waren über Läden und Kosmetikstudios verkauft habe. Der Umsatz dieses "Retailgeschäfts" sei aufgrund des Lockdowns komplett eingebrochen. Die wirtschaftliche Beeinträchtigung durch die Covid-19-Pandemie und den verfügten Lockdown sei erwiesenermassen enorm gewesen. Die von ihm abgegebene Erklärung, wonach er sich aufgrund der Covid- 19-Pandemie namentlich hinsichtlich des Umsatzes wirtschaftlich beeinträchtigt gefühlt habe, sei unter diesen Vorgaben korrekt (Urk. 3/2 S. 3 und 5; Urk. 34 S. 10; Urk. 57 S. 8 f.; Prot. I S. 12). Der Beschuldigte stellte sich auch anlässlich der heutigen Befragung auf diesen Standpunkt. Angesprochen auf den Umstand, dass</w:t>
      </w:r>
    </w:p>
    <w:p>
      <w:r>
        <w:t>- 14 - es einen Widerspruch darstelle, wenn er einerseits von einer wirtschaftlichen Beeinträchtigung und andererseits von grossen Erwartungen im Online-Geschäft ausgegangen sei, antwortete der Beschuldigte, dass man zwischen dem Ist- Zustand und den zukünftigen Erwartungen unterscheiden müsse. Der Ist-Zustand sei das Retailgeschäft gewesen, welches aufgrund der Pandemie komplett einge- brochen sei. Für den Online-Handel sei er jedoch von einem grossen Umsatz für die Zukunft ausgegangen (Urk. 63 S. 9 f.). Diesem Standpunkt kann nicht gefolgt werden. Zunächst vermag es nicht zu überzeugen, wenn darauf hingewiesen wird, dass sich der Beschuldigte damals beeinträchtigt "gefühlt" habe. Bei der Selbstdeklaration für einen Covid-19-Kredit waren selbstverständlich nicht die sub- jektiven Gefühle der Kreditnehmer von Bedeutung, sondern allein die tatsächlichen wirtschaftlichen Gegebenheiten, was dem Beschuldigten zweifellos bewusst war. In der Kreditvereinbarung steht unter Ziffer 4 denn auch "der Kreditnehmer ist aufgrund der COVID-19-Pandemie namentlich hinsichtlich seines Umsatzes wirtschaftlich erheblich beeinträchtigt" und nicht "der Kreditnehmer fühlt sich auf- grund der COVID-19-Pandemie […]". Sodann kann zwar nicht ausgeschlossen werden, dass einzelne Geschäftsbereiche der C._____ AG durch die Covid-19- Pandemie wirtschaftlich beeinträchtigt wurden. Dies ist vorliegend aber irrelevant. Massgebend ist, dass die vom Beschuldigten in der Kreditvereinbarung vom 31. März 2020 abgegebene Zusicherung, die C._____ AG sei durch die Covid-19- Pandemie wirtschaftlich erheblich beeinträchtigt, bereits in Anbetracht der von ihm selbst formulierten Erwartungen für das Unternehmen, unzutreffend war. Von Bedeutung waren diesbezüglich nicht die Einkünfte einzelner Teilbereiche der C._____ AG, sondern der Umsatz der Gesellschaft in seiner Gesamtheit, was sich von selbst versteht. Wie erwähnt, bezweckten die Covid-19-Kredite unter Druck geratenen Unternehmen rasch Liquiditätshilfe zu verschaffen, so dass diese trotz Einnahmeausfällen ihre fixen Kosten tragen konnten. Umsatzeinbussen oder Liquiditätsprobleme, die auf andere Gründe zurückzuführen waren, berechtigten selbstredend nicht zu einer Unterstützung gestützt auf die Covid-19-Solidar- bürgschaftsverordnung. Zu verweisen ist in diesem Zusammenhang auch auf die Vorbringen der Verteidigung, wonach die geschätzte Nettolohnsumme und der darauf basierende Umsatzerlös für den Beschuldigten absolut realistisch gewesen</w:t>
      </w:r>
    </w:p>
    <w:p>
      <w:r>
        <w:t>- 15 - seien, obschon das Retailgeschäft eingebrochen sei (Urk. 57 S. 8). Der im Covid- 19-Kreditantragsformular vom Beschuldigten eingetragene Umsatzerlös von Fr. 300'000.–, basierend auf einer Lohnsumme von Fr. 100'000.–, stellt mehr als eine Verachtfachung des Umsatzes des Vorjahres dar. Ging der Beschuldigte ent- sprechend seinen klaren und konstanten Vorbringen im Zeitpunkt des Kredit- antrags davon aus, dass der Umsatz der C._____ AG (in diesem Ausmass) steigt, kann er nicht gleichzeitig geltend machen, er habe sich damals in Bezug auf den Umsatz der C._____ AG durch die Covid-19-Pandemie wirtschaftlich beeinträchtigt gefühlt. Mit der Vorinstanz und entgegen der Verteidigung handelt es sich dabei um einen unauflösbaren Widerspruch. Im Ergebnis ist damit mit der Vorinstanz erstellt, dass der Beschuldigte bei der Unterzeichnung der Kreditvereinbarung die falsche Zusicherung machte, die C._____ AG sei aufgrund der Covid-19-Pandemie wirtschaftlich erheblich beeinträchtigt.</w:t>
      </w:r>
    </w:p>
    <w:p>
      <w:r>
        <w:rPr>
          <w:b/>
        </w:rPr>
        <w:t>E. 5.4</w:t>
      </w:r>
    </w:p>
    <w:p>
      <w:r>
        <w:t>Verwendung des Kreditbetrags</w:t>
      </w:r>
    </w:p>
    <w:p>
      <w:r>
        <w:rPr>
          <w:b/>
        </w:rPr>
        <w:t>E. 5.4.1</w:t>
      </w:r>
    </w:p>
    <w:p>
      <w:r>
        <w:t>Wie erwähnt, waren die Covid-19-Kredite als rasche und unbürokratische Hilfe zur Überbrückung von Liquiditätsengpassen als Folge der wirtschaftlichen Auswirkungen der Bekämpfung des Coronavirus konzipiert. Die erhaltenen Kredite durften nur für die Deckung von laufend anfallenden Kosten verwendet werden. Dabei ging es um fixe Ausgaben wie Mieten, Versicherungen und Kapitalausgaben, die kurzfristig nicht steuerbar waren. Die Kreditnehmer unterlagen daher verschie- denen Restriktionen (Erläuterungen zur aCovid-19-SBüV, a.a.O., S. 9; Botschaft Covid-19-SBüG, a.a.O., S. 8499 ff.). Im Formular "COVID-19-Kredit (Kreditverein- barung)" hatten die Kreditnehmer unter Ziffer 4 die Zusicherung abzugeben, dass der durch die Solidarbürgschaft gesicherte Kreditbetrag ausschliesslich zur Siche- rung der laufenden Liquiditätsbedürfnisse verwendet wird (vgl. dazu auch Art. 6 Abs. 1 aCovid-19-SBüV). Wurden Mittel aus dem Covid-19-Kredit auf ein allgemei- nes Geschäftskonto überwiesen, stellt sich die Frage der Vermischung der Covid- 19-Kreditmittel mit anderen Mitteln. Da diesfalls keine objektive Möglichkeit der Ab- grenzung der Mittel besteht, wird in der Lehre dann von einer Verwendung des Covid-19-Kredits ausgegangen, wenn die anderen vorhandenen Mittel nicht aus- reichen, um die vorgenommene Zahlung zu decken; in allen anderen Fällen wird</w:t>
      </w:r>
    </w:p>
    <w:p>
      <w:r>
        <w:t>- 16 - die Zahlung den anderweitigen Mitteln angerechnet (vgl. dazu GLANZMANN, Die Auswirkungen des Covid-19-Solidarbürgschaftsgesetzes auf das Aktienrecht, SZW 2021, S. 266 f.; JEAN-RICHARD-DIT-BRESSEL/JUG-HÖHENER, Die Profiteure der Krise – Ein Betrug der besonders verwerflichen Art: Strafbarkeit des Missbrauchs von Corona-Krediten aus einer Praxisperspektive, Jusletter vom 3. August 2020, N 8).</w:t>
      </w:r>
    </w:p>
    <w:p>
      <w:r>
        <w:rPr>
          <w:b/>
        </w:rPr>
        <w:t>E. 5.4.2</w:t>
      </w:r>
    </w:p>
    <w:p>
      <w:r>
        <w:t>Die Anklage wirft dem Beschuldigten vor, bereits bei der Unterzeichnung der Kreditvereinbarung zumindest im Grundsatz beabsichtigt zu haben, von dem ihm gewährten Kredit auch nicht geschäftsbezogene Ausgaben zu tätigen. Die von ihm in der Kreditvereinbarung abgegebene Zusicherung, den Kreditbetrag aus- schliesslich zur Sicherung der laufenden Liquiditätsbedürfnisse zu verwenden, sei daher falsch gewesen (Urk. 17 S. 5 ff.). Die Vorinstanz erachtete diesen Teil des Anklagesachverhalts nicht als erstellt. Sie kam zusammenfassend zum Schluss, dass die in der Anklage aufgeführten Zahlungen und Zahlungsmodalitäten – insbesondere die Zahlungen der C._____ AG an die E._____ GmbH – zwar nicht ohne Weiteres ausnahmslos erklär- und nachvollziehbar seien, aber keine Anzeichen einer bewussten oder systematischen Zweckentfremdung des Covid- 19-Kredits – welche bereits im Zeitpunkt der Unterzeichnung des Kreditantrags beabsichtigt gewesen sei – vorliegen würden (Urk. 45 S. 14 f.).</w:t>
      </w:r>
    </w:p>
    <w:p>
      <w:r>
        <w:rPr>
          <w:b/>
        </w:rPr>
        <w:t>E. 5.4.3</w:t>
      </w:r>
    </w:p>
    <w:p>
      <w:r>
        <w:t>Die Anklage führt im Zusammenhang mit dem Vorwurf der Zweckentfrem- dung der Mittel aus dem Covid-19-Kredit zunächst aus, der Beschuldigte habe am</w:t>
      </w:r>
    </w:p>
    <w:p>
      <w:r>
        <w:rPr>
          <w:b/>
        </w:rPr>
        <w:t>E. 5.4.4</w:t>
      </w:r>
    </w:p>
    <w:p>
      <w:r>
        <w:t>Die Anklage wirft dem Beschuldigten unter dem Titel unzulässige Mittelver- wendung weiter vor, im Zeitraum von Ende April 2020 bis anfangs Januar 2022</w:t>
      </w:r>
    </w:p>
    <w:p>
      <w:r>
        <w:t>- 18 - diverse Zahlungen an die E._____ GmbH getätigt zu haben, die nicht zur Deckung von laufenden Liquiditätsbedürfnissen gewesen seien. Vielmehr habe es sich auf- grund der Tatsache, dass die Ehefrau des Beschuldigten einzige Gesellschafterin und Geschäftsführerin dieser Gesellschaft gewesen sei, um unzulässige Darle- hensgewährungen, Darlehensrückzahlungen oder verdeckte Dividendenausschüt- tungen gehandelt (Urk. 17 S. 5 f.). Der Beschuldigte bestreitet, dass es sich bei den aufgeführten Positionen um Dividendenauszahlungen gehandelt hat (Prot. I S. 22; Urk. 34 S. 17). Dies erscheint auch nicht plausibel, nachdem sich aus den Akten keine Hinweise dafür ergeben, dass die E._____ GmbH in irgendeiner Form an der C._____ AG beteiligt gewesen wäre. Zu klären bleibt daher, ob es sich bei diesen Zahlungen um Darlehensgewährungen oder Darlehensrückzahlungen handelte, wie in der Anklage weiter behauptet wird (Urk. 17 S. 5). Gemäss den Aussagen des Beschuldigten war die C._____ AG bei ihrer Gründung im Bereich Softwareent- wicklungen und E-Commerce tätig. In der Folge sei die Gesellschaft im Bereich Kosmetik weiter- entwickelt und eine Plattform mit Onlineshop kreiert worden. Über diesen Shop seien Produkte von Schweizer Kosmetikunternehmen verkauft worden. Weiter seien kosmetische Produkte selbst hergestellt worden (Urk. 3/1 S. 2; Urk. 3/2 S. 2 f.; Prot. I S. 11 f.; vgl. auch Urk. 2/2). Bei der E._____ GmbH handle es sich um ein Unternehmen, das Dienstleistungen im Bereich Beauty und Kosmetik erbringe, und über ein Studio an der … in Zürich verfüge (Urk. 3/1 S. 3; Urk. 3/2 S. 9). Die Ge- schäftsbereiche der beiden Gesellschaften weisen damit Überschneidungen auf, weshalb die in der Anklage aufgeführten Zahlungen der C._____ AG an die E._____ GmbH durchaus geschäftsbedingt gewesen sein können. Die entspre- chende Behauptung des Beschuldigten kann jedenfalls nicht mit der Begründung widerlegt werden, dass seine Ehefrau einzige Gesellschafterin und Geschäftsfüh- rerin der E._____ GmbH gewesen sei. Weitere Argumente oder Nachweise für die gegenteilige Ansicht werden in der Anklage nicht vorgebracht. Die Vorinstanz wies im Übrigen zutreffend darauf hin, dass bereits in den Vorjahren Überweisungen von der C._____ AG an die E._____ GmbH erfolgten. Dabei handelte es sich nicht nur um die Zahlung von Mietkosten (Urk. 45 S. 14). Entgegen der Ansicht der Privat- klägerin (Urk. 15/6 S. 4; Urk. 26 S. 9) kann daher auch aus dem Umstand, dass in</w:t>
      </w:r>
    </w:p>
    <w:p>
      <w:r>
        <w:t>- 19 - den Überweisungen keine strikte Regelmässigkeit zu erkennen ist, nicht abgeleitet werden, dass die Kreditmittel nicht zur Sicherung der laufenden Liquiditätsbedürf- nisse der C._____ AG verwendet wurden. Angesichts der Überschneidungen in den Geschäftsbereichen der C._____ AG und E._____ GmbH und nachdem be- reits in den Vorjahren Zahlungen in entsprechender Höhe geleistet wurden, beste- hen mit der Vorinstanz keine Anhaltspunkte dafür, dass der Beschuldigte die erhal- tenen Kreditmittel bewusst zweckwidrig verwendet hat. Daran ändert nichts, dass nicht alle Zahlungen ohne Weiteres erklär- und nachvollziehbar sind (Urk. 45 S. 14 f.).</w:t>
      </w:r>
    </w:p>
    <w:p>
      <w:r>
        <w:rPr>
          <w:b/>
        </w:rPr>
        <w:t>E. 5.4.5</w:t>
      </w:r>
    </w:p>
    <w:p>
      <w:r>
        <w:t>Dem Beschuldigten wird in der Anklage schliesslich vorgeworfen, im Zeit- raum Mitte Juni bis Ende Dezember 2020 vom Konto der C._____ AG diverse Zah- lungen, u.a. an Restaurants und Cafés, getätigt zu haben, die nicht vom Geschäfts- zweck der Gesellschaft gedeckt gewesen seien und somit ebenfalls nicht der De- ckung von laufenden Liquiditätsbedürfnissen gedient hätten (Urk. 17 S. 6). Der Be- schuldigte bestreitet dies. Er macht geltend, den erhaltenen Kredit ausschliesslich für die laufenden Kosten der Geschäftstätigkeit verwendet zu haben. Dazu würden auch Repräsentationskosten, wie Auslagen für Kundenbesuche und Meetings, und Kosten für Werbung gehören (Urk. 3/1 S. 11; Urk. 3/2 S. 6 ff.; Prot. I S. 23 ff.; Urk. 34 S. 14 ff.; Urk. 57 S. 9). Wie bereits erwähnt, gab der Beschuldigte an, dass die C._____ AG im Bereich Kosmetik weiterentwickelt und eine Plattform mit On- lineshop kreiert worden sei. Über diesen Shop seien Kosmetikprodukte verkauft worden. Weiter habe man Waren über Läden und Kosmetikstudios verkauft. Dass bei einem Unternehmen, das im Vertrieb von Waren tätig ist, Kosten für die Pflege von Geschäftsbeziehungen anfallen, ist ohne Weiteres nachvollziehbar. Es handelt sich um Ausgaben, die im Zusammenhang mit der Erzielung von Einkünften stehen und folglich geschäftsmässig begründet sind. Dazu gehören namentlich auch Kos- ten für Geschäftsessen mit Kunden oder Lieferanten. Ob es sich bei den in der Anklage einzeln aufgeführten Positionen tatsächlich um Repräsentationsausgaben gehandelt hat, kann anhand der Akten nicht abschliessend beurteilt werden. Letzt- lich kann dies aber offen bleiben. Denn selbst wenn mit der Anklage in objektiver Hinsicht davon ausgegangen würde, dass die Zahlungen nicht vom Geschäfts- zweck der C._____ AG gedeckt waren, liesse sich dem Beschuldigten nicht nach-</w:t>
      </w:r>
    </w:p>
    <w:p>
      <w:r>
        <w:t>- 20 - weisen, dass er die Covid-19-Kreditmittel bewusst für nicht geschäftsbezogene Ausgaben verwendet hat. Wie bereits die Vorinstanz ausführte, unterscheiden sich die Ausgaben inhaltlich nicht von den Aufwendungen, die im Vorjahr unter den Re- präsentationskosten der Gesellschaft verbucht wurden (Urk. 45 S. 14). Betrags- mässig gingen sie sogar zurück. Soweit die Verteidigung geltend macht, der Be- schuldigte habe den Kredit im Rahmen seiner üblichen Geschäftstätigkeit verwen- det bzw. sein Geschäftsmodell einfach weitergeführt (Urk. 34 S. 15 ff.), kann dies daher nicht widerlegt werden. Zwar schliesst dies in objektiver Hinsicht eine miss- bräuchliche Verwendung der Kreditmittel nicht aus, da die Unternehmen bei Bean- spruchung eines Covid-19-Kredits ihre Geschäftstätigkeit nicht wie bisher weiter- führen konnten, sondern verschiedenen Restriktionen unterlagen, die einen unge- rechtfertigten Liquiditätsabfluss und eine Zweckentfremdung der Covid-19-Kredite zu verhindern versuchten (vgl. dazu auch Erläuterungen zur aCovid-19-SBüV, a.a.O., S. 9 ff.; Botschaft Covid-19-SBüG, a.a.O., 8502 f.). Dem Beschuldigten könnte daher allenfalls vorgeworfen werden, unsorgfältig vorgegangen zu sein, in- dem er die konkret erlaubten Verwendungszwecke des Covid-19-Kredits unzurei- chend geprüft habe. Auch kann nicht gänzlich ausgeschlossen werden, dass die Abgrenzung zwischen geschäftlichen und privaten Ausgaben nicht in allen Fällen klar erfolgte, zumal in den vom Beschuldigten eingereichten Unterlagen nicht do- kumentiert ist, mit welchen Personen bzw. Firmen die Treffen stattfanden und worin der geschäftliche Zweck bestand. Der Vorwurf in der Anklage lautet aber dahinge- hend, dass der Beschuldigte bereits bei Abschluss der Kreditvereinbarung beab- sichtigt habe, von den erhaltenen Kreditmittel auch nicht geschäftsbezogene Aus- gaben zu tätigen. Nachdem bereits in früheren Jahren nahezu identische Ge- schäftsausgaben verbucht wurden, lässt sich dieser Vorwurf in subjektiver Hinsicht nicht erstellen. Der Vorinstanz ist damit auch in Bezug auf diese Zahlungen darin zu folgen, dass keine Anzeichen für eine bewusste oder systematische Zweckent- fremdung des Covid-19-Kredits vorliegen. 6. Rechtliche Würdigung 6.1. Grundlagen</w:t>
      </w:r>
    </w:p>
    <w:p>
      <w:r>
        <w:t>- 21 - 6.1.1. Das Bundesgericht hatte bereits wiederholt strafbare Handlungen im Zusam- menhang mit der Vergabe von Covid-19-Krediten zu beurteilen. Dabei befasste es sich auch mit der Frage, ob den Covid-19-Kreditformularen Urkundenqualität zukommt und ob von den Kreditnehmern in diesem Zusammenhang getätigte wahrheitswidrige Angaben als arglistige Täuschung zu qualifizieren sind. Gemäss Bundesgericht drängt sich bei der Frage, ob dem Kreditantragsformular inhaltlich eine erhöhte Glaubwürdigkeit im Sinne der zur Falschbeurkundung gemäss Art. 251 Ziff. 1 StGB ergangenen Rechtsprechung zukommt, eine differenzierte Be- trachtung auf, da die darin enthaltenen Erklärungen sehr unterschiedlicher Natur sind. Bezüglich der Zusicherung, der Kreditnehmer werde den gewährten Kredit ausschliesslich zur Sicherung seiner laufenden Liquiditätsbedürfnisse verwenden, geniesst das Schriftstück keine erhöhte Glaubwürdigkeit. Das Bundesgericht be- gründet dies damit, dass diese Erklärung eine blosse vertragliche Verpflichtung zu einem zukünftigen Verhalten sei, die wie bei einem normalen Kredit regelmässig keiner Überprüfung zugänglich sei. Gleiches gelte für die Zusicherung des Kredit- nehmers, die Gesellschaft sei aufgrund der Covid-19-Pandemie wirtschaftlich erheblich beeinträchtigt, zumal es sich dabei um einen auslegungsbedürftigen, weiten Begriff handle, der verschiedene Interpretationen zulasse. Die entspre- chende Erklärung beweise daher keinen bestimmten, objektiv feststehenden Sachverhalt. Vielmehr handle es sich um eine Selbsteinschätzung des Kreditneh- mers, der keine erhöhte Beweiskraft zukomme. Falschangaben hinsichtlich des Umsatzes eines Unternehmens auf dem Kreditantragsformular weisen gemäss bundesgerichtlicher Rechtsprechung demgegenüber Urkundencharakter auf und es kann diesbezüglich auf Urkundenfälschung nach Art. 251 Ziff. 1 StGB erkannt werden. Bei falschen Angaben zur Lohnsumme auf dem Kreditantragsformular gilt dies sinngemäss. In dieser Konstellation trug das Bundesgericht insbesondere dem Umstand Rechnung, dass die Umsatzangaben auf der kaufmännischen Buchfüh- rung basieren. Diese und ihre Bestandteile (Belege, Bücher, Buchhaltungsauszüge über Einzelkonten, Bilanzen oder Erfolgsrechnungen) sind nach ständiger Recht- sprechung kraft Gesetzes (Art. 957 ff. OR) dazu bestimmt und geeignet, Tatsachen von rechtlich erheblicher Bedeutung zu beweisen. Zusätzlich berücksichtigte das Bundesgericht die besondere Lage im Zeitpunkt der Kreditvergabe, indem es dar-</w:t>
      </w:r>
    </w:p>
    <w:p>
      <w:r>
        <w:t>- 22 - auf hinwies, dass die Covid-19-Kredite als rasche und einfach zugängliche Sofort- hilfe gedacht waren und daher bei deren Vergabe bis zu Fr. 500'000.– ein verein- fachtes Verfahren zur Anwendung kam, das auf Selbstdeklaration beruhte und einzig eine formelle, summarische Kontrolle durch die Banken beinhaltete. Diese beschränkte sich auf die Prüfung, ob die Bedingungen für die Kreditvergabe ge- mäss den vom Ersuchenden gemachten Angaben erfüllt sind. Eine systematische Überprüfung des deklarierten Umsatzerlöses anhand der Geschäftsbuchhaltung war nicht vorgesehen, weshalb die Banken auf die Richtigkeit der Angaben im Covid-19-Kreditformular zum Umsatzerlös vertrauen durften (BGE 151 IV 113 E. 1.9; 151 IV 201 E. 2.4 und 2.5; vgl. auch Urteile des Bundesgerichts 6B_268/2025 vom 31. Oktober 2025 E. 2.4.3; 6B_963/2024 vom 21. Oktober 2025 E. 3.5; 7B_1346/2024 vom 11. August 2025 E. 4.3; 7B_290/2023 vom 18. März 2025 E. 5.2.4). 6.1.2. Im Zusammenhang mit der Vergabe von Krediten gestützt auf die Covid-19- Solidarbürgschaftsverordnung bejahte das Bundesgericht sodann verschiedentlich eine arglistige Täuschung im Sinne von Art. 146 Abs. 1 StGB. Demzufolge ergibt sich die Arglist beim Covid-19-Kreditbetrug mittels falscher Angaben zum Umsat- zerlös aus der besonderen Lage im Zeitpunkt der Kreditvergabe und dem in der Covid-19-Solidarbürgschaftsverordnung vorgesehenen Selbstdeklarationsverfah- ren. Der Covid-19-Kredit war als rasche und einfach zugängliche Soforthilfe ge- dacht. Die Covid-19-Überbrückungshilfe wurde bewusst unbürokratisch gestaltet. Nur dank der vereinfachten Prozesse und der Kreditgewährung auf Basis von Selbstdeklaration konnten innert Kürze zahlreiche um das Überleben kämpfende KMU rasch Liquiditätshilfe erhalten. Eine Überprüfung der Angaben zum Umsat- zerlös beispielsweise anhand von Buchhaltungsunterlagen wäre theoretisch zwar möglich gewesen, wegen des Zwecks des Covid-19-Kredits, d.h. der notwendig gewordenen, schnellen und unbürokratischen Unterstützung, in der Covid-19-Soli- darbürgschaftsverordnung zumindest bei Krediten von bis zu Fr. 500'000.– jedoch nicht vorgesehen. Der Covid-19-Kredit ist daher nicht vergleichbar mit der Vergabe eines gewöhnlichen Darlehens. Vielmehr kann das Qualifikationsmerkmal der Arglist im Rahmen von Covid-19-Krediten selbst bei einfachen Falschangaben er- füllt sein. Das Bundesgericht begründet die Arglist nicht nur mit der damaligen be-</w:t>
      </w:r>
    </w:p>
    <w:p>
      <w:r>
        <w:t>- 23 - sonderen Lage, sondern vielmehr auch damit, dass die falsche Selbstdeklaration im Antrag auf einen Covid-19-Kredit als Urkundenfälschung zu qualifizieren ist. Des Weiteren erwog es, dass sich der Täter nicht auf die Opfermitverantwortung berufen kann, wenn er selber von den Umständen, welche die Möglichkeiten des Opfers zum Selbstschutz einschränken, profitiert. Demgegenüber kann bei Falsch- angaben zur wirtschaftlich erheblichen Beeinträchtigung infolge der Pandemie von einer betrugsrechtlich relevanten Täuschung nur ausgegangen werden, wenn die Behauptung klar falsch und das Unternehmen wirtschaftlich von der Pandemie offensichtlich nicht betroffen war (BGE 151 IV 113 nicht publiziert E. 1.10 [ent- spricht Urteil des Bundesgerichts 6B_262/2024 vom 27. November 2024]; 151 IV 201 E. 3.2.5 und 3.4.2; 150 IV 169 E. 5.1.4 i.f.; Urteile des Bundesgerichts 6B_268/2025 vom 31. Oktober 2025 E. 2.4.3 und 3.2.5; 6B_963/2024 vom 21. Oktober 2025 E. 4.6 und 5.2.1; 7B_1346/2024 vom 11. August 2025 E. 4.3; 7B_290/2023 vom 18. März 2025 E. 4.4 f.; je mit Hinweisen). Die schädigende Ver- mögensdisposition besteht beim Covid-19-Betrug in der Auszahlung des Kredits, auf den kein Anspruch bestand. Der Schaden ist zu bejahen, wenn die Rückzah- lung des Kredits gefährdet war. Dass der Kredit später zurückbezahlt wurde, schliesst eine Schädigung nicht aus, da ein vorübergehender Schaden genügt. Der Vermögensschaden tritt nach der Rechtsprechung bei der sich für die Rückzahlung des Covid-19-Kredits verbürgenden Bürgschaftsgenossenschaft ein (Urteil des Bundesgerichts 6B_268/2025 vom 31. Oktober 2025 E. 3.2.7 mit Hinweisen). 6.2. Urkundenfälschung 6.2.1. Gemäss bundesgerichtlicher Rechtsprechung weisen Falschangaben hin- sichtlich des Umsatzes eines Unternehmens auf dem Formular zur Gewährung von Covid-19-Krediten Urkundencharakter auf. Das Bundesgericht hat daher in Fällen, in denen Kreditnehmer im Block 1 des Antragformulars falsche Umsatzzahlen ein- getragen haben, auf Urkundenfälschung erkannt (vgl. dazu Ziff. II.6.1.1). Wie be- reits im Rahmen der Sachverhaltswürdigung dargelegt, machte der Beschuldigte seine falschen Angaben nicht in Block 1 des Formulars. Vielmehr liess er dieses Feld trotz Vorliegen des Umsatzerlöses 2019 von Fr. 34'566.– leer und trug im Block 2 eine geschätzte Nettolohnsumme von Fr. 100'000.– bzw. einen geschätz-</w:t>
      </w:r>
    </w:p>
    <w:p>
      <w:r>
        <w:t>- 24 - ten Umsatzerlös von Fr. 300'000.– ein. Mit seiner Unterschrift auf dem Kredit- antragsformular bestätigte er, dass alle Angaben zum Umsatzerlös des Unter- nehmens auf dem Einzelabschluss beruhen bzw. alle Angaben vollständig sind und der Wahrheit entsprechen. Die UBS AG durfte auf die Richtigkeit der Angaben des Beschuldigten vertrauen und davon ausgehen, dass diese auf einer korrekten Buchhaltung bzw. einem korrekten Jahresabschluss beruhen. Dabei ist unerheb- lich, ob der Beschuldigte seine falschen Angaben in Block 1 oder 2 des Formulars getätigt hat, zumal die von ihm eingetragenen Zahlen keine Stütze in den Abschlüs- sen der C._____ AG der Vorjahre finden (vgl. dazu zu dieser Konstellation auch Urteil des Bundesgerichts 7B_1346/2024 vom 11. August 2025). Weder ergibt sich daraus, dass in der bisherigen Geschäftstätigkeit dieser Gesellschaft jemals ein entsprechender Umsatz erzielt worden wäre, noch ergeben sich daraus Hinweise auf angefallene Lohnkosten, die als Grundlage für die Angaben des Beschuldigten hätten dienen können. Der Verteidigung ist beizupflichten, dass bei einer näheren Prüfung wohl aufgefallen wäre, dass zumindest der Umsatzerlös der C._____ AG für das Jahr 2018 hätte bekannt sein müssen (Urk. 34 S. 4 und 7 ff.; Urk. 57 S. 7 und 10). Eine solche Prüfung war in der damaligen besonderen Lage im Zeitpunkt der Kreditvergabe indes nicht vorgesehen. Wie bereits dargelegt, waren die Covid- 19-Kredite als rasche und einfach zugängliche Soforthilfe gedacht. Bis zur Kredit- summe von Fr. 500'000.– kam daher ein vereinfachtes Verfahren zur Anwendung, das auf Selbstdeklaration beruhte und einzig eine formelle, summarische Kontrolle durch die Banken beinhaltete. Diese beschränkte sich auf die Prüfung, ob die Be- dingungen für die Kreditvergabe gemäss den vom Ersuchenden gemachten Anga- ben erfüllt sind. Eine systematische Überprüfung des deklarierten Umsatzerlöses anhand der Geschäftsbuchhaltung war nicht vorgesehen, weshalb die Banken auf die Richtigkeit der Angaben im Covid-19-Kreditformular zum Umsatzerlös ver- trauen durften (vgl. dazu auch Staatssekretariat für Wirtschaft [SECO], Miss- brauchsbekämpfung: Prüfkonzept COVID-19 Solidarbürgschaften, Version 00.08, vom 23. Juni 2020, S. 4 und 6). In Bezug auf die Falschangaben zum Umsatzerlös liegt daher in objektiver Hinsicht eine Urkundenfälschung im Sinne von Art. 251 Ziff. 1 StGB vor.</w:t>
      </w:r>
    </w:p>
    <w:p>
      <w:r>
        <w:t>- 25 - 6.2.2. Gemäss dem erstellten Sachverhalt machte der Beschuldigte im Covid-19- Kreditformular die wahrheitswidrige Angabe, dass die C._____ AG durch die Pan- demie namentlich hinsichtlich ihre Umsatzes wirtschaftlich erheblich beeinträchtigt sei. Wie erwähnt und wie die Verteidigung richtigerweise darauf hinwies (Urk. 64 S. 1 f.), verneint das Bundesgericht die Urkundenqualität bei der Zusicherung der wirtschaftlich erheblichen Beeinträchtigung mit der Begründung, dass es sich dabei um eine Selbsteinschätzung des Kreditnehmers handle, die keinen objektiv festste- henden Sachverhalt beweise. Eine Überprüfung dieser Zusicherung sei wie bei ei- nem normalen Kredit faktisch nicht möglich, zumal der Begriff der wirtschaftlich er- heblichen Beeinträchtigung verschiedene Interpretationen zulasse. Diese Begrün- dung lässt sich nicht direkt auf die vorliegende Konstellation übertragen. Die C._____ AG war namentlich im Onlinegeschäft und damit einer Branche tätig, die von der Pandemie und insbesondere des Lockdowns grundsätzlich nicht beein- trächtigt wurde. Daran ändert nichts, dass sie daneben noch weitere Geschäftsbe- reiche hatte. Zu verweisen ist auch an dieser Stelle auf die Aussagen des Beschul- digten, wonach er grosse Erwartungen für das Jahr 2020 gehabt habe und nament- lich aufgrund der Situation mit dem Lockdown damit gerechnet habe, dass das Ge- schäft explodieren werde. Bei der Erklärung, infolge der Pandemie wirtschaftlich erheblich beeinträchtigt zu sein, handelte es sich vor diesem Hintergrund nicht um eine bloss subjektive Einschätzung des Beschuldigten, wobei andere Interpretatio- nen ebenfalls denkbar waren. Vielmehr war diese Erklärung nachweislich falsch, stand sie doch klar in Widerspruch mit den tatsächlich feststehenden Verhältnissen. Dies ändert aber letztlich nichts daran, dass dem Kreditformular mit der Verteidi- gung und entgegen der Ansicht der Vorinstanz in Bezug auf die Erklärung der wirt- schaftlich erheblichen Beeinträchtigung durch die Covid-19- Pandemie keine er- höhte Glaubwürdigkeit zukommt. In Bezug auf diese Zusicherung ist die Urkunden- qualität daher zu verneinen. 6.2.3. Mit der Vorinstanz ist in Bezug auf die falschen Angaben des Beschuldigten zum Umsatzerlös auch der subjektive Tatbestand der Urkundenfälschung erfüllt. Die Vorinstanz wies diesbezüglich zutreffend darauf hin, dass dem Beschuldigten die Umsatzzahlen der Vorjahre im Zeitpunkt des Kreditantrags bekannt waren. Weiter ist ihr darin zu folgen, dass ihm gemäss eigenen Aussagen bewusst war,</w:t>
      </w:r>
    </w:p>
    <w:p>
      <w:r>
        <w:t>- 26 - dass er mit den Umsätzen der Vorjahre nicht würde "auftrumpfen" können respek- tive dass es "keinen Sinn" machen würde, mit diesen Umsatzzahlen einen Covid- 19-Kredit zu beantragen (Urk. 45 S. 17 f.). Somit hat der Beschuldigte wissentlich und willentlich objektiv feststehende Tatsachen unrichtig beurkundet. Daran ändert auch sein Vorbringen nichts, wonach er sich damals von seinem Bankberater habe beraten lassen und das Formular auf dessen Empfehlung hin so ausgefüllt habe (Urk. 3/1 S. 5; Urk. 3/2 S. 3 f.; Prot. I S. 10, 13 f. und 17 ff.; Urk. 34 S. 7 f.; Urk. 57 S. 3 ff.; vgl. auch Urk. 63 S. 7). Selbst wenn der Bankberater dem Beschuldigten geraten hätte, im Block 2 die geschätzten Umsatzzahlen einzutragen, hätte dies nichts daran geändert, dass der Umsatzerlös des Jahres 2019 im Block 1 des Kreditantragsformulars hätte eingetragen werden müssen (vgl. dazu auch BGE 151 IV 201 E. 2.4.2), was auch dem Beschuldigten entgegen seinen Ausführungen (vgl. Urk. 63 S. 8) bewusst gewesen sein muss. Die Kreditvereinbarung war in diesem Punkt eindeutig und klar formuliert. Dessen ungeachtet machte der Beschuldigte im Block 1 keine Angaben, wobei er gleichzeitig erklärte, das Formular vollständig und wahrheitsgetreu ausgefüllt zu haben. Im Weiteren bestätigte er, dass ihm be- kannt sei, dass er durch unrichtige oder unvollständige Angaben namentlich wegen Betrugs und Urkundenfälschung strafrechtlich zur Verantwortung gezogen werden kann (der Hinweis auf die möglichen strafrechtlichen Folgen von Falschangaben war im Formular fett hervorgehoben). Auch vor diesem Hintergrund vermag es nicht zu überzeugen, wenn der Beschuldigte geltend macht, die Umsatzzahlen des Vor- jahres irrtümlicherweise nicht eingetragen zu haben. Für einen Verbotsirrtum bleibt entgegen der Ansicht der Verteidigung (Urk. 57 S. 12) kein Raum. Die bereits vor- stehend zitierten Aussagen des Beschuldigten, wonach er mit dem Umsatzerlös der Vorjahre nicht habe auftrumpfen können bzw. gewusst habe, dass es ange- sichts des Umsatzes 2018/2019 keinen Sinn mache, einen Covid-19-Kredit zu be- antragen, lassen sich vernünftigerweise denn auch nicht anders interpretieren, als dass er das Kreditantragsformular in Kenntnis der Unvollständigkeit unterzeichnet und eingereicht hat. Selbst wenn man davon ausginge, dass der Beschuldigte von seinem Bankberater auch dahingehend instruiert worden sei, Block 1 leer zu las- sen, würde dies im Übrigen nichts daran ändern, dass er im Block 2 Falschangaben getätigt hat. Die Verantwortlichkeit für die Richtigkeit dieser Zahlen lag allein bei</w:t>
      </w:r>
    </w:p>
    <w:p>
      <w:r>
        <w:t>- 27 - ihm, da ausschliesslich er über die relevanten Angaben und zugrundeliegenden Unterlagen verfügte und nicht der Bankberater. Zusammengefasst lässt sich das Verhalten des Beschuldigten auch und insbesondere vor dem Hintergrund seiner Aussagen im Verfahren nicht anders deuten, als dass er das Kreditvereinbarungs- formular wissentlich und willentlich falsch ausgefüllt hat, um einen Covid-19-Kredit zu erlangen, auf den die C._____ AG bei korrekter Deklaration keinen Anspruch gehabt hätte. Er handelte damit mit unrechtmässiger Bereicherungsabsicht. 6.3. Betrug 6.3.1. Die Vorinstanz stufte die Falschangaben des Beschuldigten im Covid-19- Kreditantragsformular zu Recht als betrugsrelevante Täuschungshandlungen ein (Urk. 45 S. 12 f.). Dies gilt auch für die Angabe einer geschätzten Lohnsumme von Fr. 100'000.– bzw. eines geschätzten Umsatzerlöses von Fr. 300'000.–. Daran ändert entgegen der Verteidigung nichts, dass es sich hierbei um künftige Tat- sachen handelte (Urk. 34 S. 9 f.; Urk. 57 S. 11; Urk. 64 S 2 f.). Prognosen können in Bezug auf die vom Täter zugrunde gelegten gegenwärtigen Verhältnisse (Pro- gnosegrundlage) eine Täuschung darstellen. Massgebend ist, ob die Äusserung ihrem objektiven Sinngehalt nach einen Tatsachenkern enthält (BGE 151 IV 113 nicht publiziert E. 1.5.2 mit Hinweisen). Beim Covid-19-Kredit ergab sich der ge- schätzte Umsatzerlös aus der geschätzten Nettolohnsumme multipliziert mit drei (vgl. Ziffer 3, Block 2 des Formulars). Gemäss den Aussagen des Beschuldigten fielen bei der C._____ AG keine Lohnkosten an. Etwas anderes ergibt sich auch nicht aus den Akten. Insofern wusste er im Zeitpunkt des Kreditantrags, dass die im Formular eingetragene geschätzte Lohnsumme von Fr. 100'000.–, aus der sich der geschätzte Umsatzerlös von Fr. 300'000.– ergab, keine Grundlage in den ge- genwärtigen Verhältnissen hatte. Dies wie erwähnt auch aufgrund der Umsatzzah- len der Vorjahre. Eine relevante Täuschungshandlung ist entgegen der Verteidi- gung (Urk. 57 S. 11) auch in Bezug auf die Behauptung der wirtschaftlich erhebli- chen Beeinträchtigung durch die Pandemie zu bejahen, da der Beschuldigte mit einer Zunahme der Geschäftstätigkeit und gegenüber den Vorjahren verbesserten Umsatzzahlen rechnete. Die C._____ AG war aufgrund ihres Tätigkeitsbereichs be- reits nach eigener Einschätzung des Beschuldigten im Zeitpunkt des Kreditantrags</w:t>
      </w:r>
    </w:p>
    <w:p>
      <w:r>
        <w:t>- 28 - von der Pandemie wirtschaftlich nicht erheblich beeinträchtigt, weshalb die entspre- chende Behauptung nachweislich falsch war. Vor diesem Hintergrund lag auch diesbezüglich eine Täuschung über objektiv feststehende Tatsachen und nicht mehr eine rein subjektive, mit Unsicherheiten behaftete Einschätzung vor. Wie be- reits dargelegt, sind die vom Beschuldigten im Kreditformular zum Umsatzerlös ge- machten Angaben als Urkundenfälschung zu qualifizieren. Eine mit gefälschten oder verfälschten Urkunden verübte Täuschung ist grundsätzlich arglistig, da im Rechtsverkehr in aller Regel auf die Echtheit von Urkunden vertraut werden kann. Gemäss bundesgerichtlicher Rechtsprechung ergibt sich die Arglist beim Covid-19- Kreditbetrug im Weiteren aus der besonderen Lage im Zeitpunkt der Kreditvergabe und dem in der Covid-19-Solidarbürgschaftsverordnung vorgesehenen Selbst- deklarationsverfahren. Wie sich der Botschaft zum Covid-19-SBüG entnehmen lässt, beschränkten sich die vorgesehenen Mechanismen und Kontrollen zur Mini- mierung des Risikos von Fehlern und Missbräuchen auf eine Prüfung, ob die antragstellenden Unternehmen tatsächlich existierten, ob ein Konkurs oder eine Liquidation vorlag und ob allenfalls Mehrfachanträge bei unterschiedlichen Kredit- geberinnen vorlagen (Urteil des Bundesgerichts 6B_268/2025 vom 31. Oktober 2025 E. 3.3.3). Das Qualifikationsmerkmal der Arglist kann im Rahmen von Covid- 19-Krediten daher selbst bei einfachen Falschangaben erfüllt sein. Besondere Um- stände, die eine abweichende Beurteilung rechtfertigen würden, sind nicht ersicht- lich. Diese ergeben sich entgegen der Ansicht der Verteidigung auch nicht daraus, dass es sich bei der kreditgebenden Bank um die Hausbank des Beschuldigten handelte (Urk. 34 S. 4 ff.; Urk. 57 S. 6 f., 10 und 12). Dass die Covid-19-Kredite via Bank der Unternehmen vergeben wurden, stellt keine Besonderheit dar, sondern entsprach dem vorgesehenen Ablauf bei der Kreditvergabe, da der Zugang zu den Krediten auf diese Weise rasch und unbürokratisch erfolgen konnte. Dementspre- chend durfte auch die PostFinance AG ausnahmsweise Kredite an bestehende Kunden vergeben (Erläuterungen zur aCovid-19-SBüV, a.a.O., S. 2 f., 4 und 16; Botschaft Covid-19-SBüG, a.a.O., S. 8483). Wenn die Verteidigung sodann aus- führt, die tatsächlichen Verhältnisse seien der UBS AG als Hausbank der C._____ AG bekannt gewesen, ist festzuhalten, dass zur Prüfung der konkreten Umsatzzah- len weitere Unterlagen erforderlich gewesen wären, und der Bank nicht bekannt</w:t>
      </w:r>
    </w:p>
    <w:p>
      <w:r>
        <w:t>- 29 - sein konnte, ob die C._____ AG Konten bei weiteren Banken unterhielt. Eine Über- prüfung der Angaben im Kreditantragsformular war damit nicht bzw. zumindest nicht ohne besonderen Aufwand möglich. Zu verweisen ist sodann darauf, dass nicht nur bei Neugründungen, sondern auch in Fällen, in denen die Umsatzzahlen aus den Vorjahren nicht bekannt waren, die Lohnsumme als Ersatz herangezogen wurde (Art. 7 Abs. 1 aCovid-19-SBüV; Erläuterungen zur aCovid-19-SBüV, a.a.O., S. 11). Entgegen der Verteidigung (Urk. 34 S. 4 ff.; Urk. 57 S. 7) musste die kredit- gebende Bank allein aus dem Umstand, dass Block 1 im Kreditantragsformular nicht ausgefüllt war, nicht zwingend auf einen unvollständigen Kreditantrag schlies- sen. Es ist daher weder ersichtlich noch dargelegt, inwiefern die UBS AG unter Berücksichtigung der dargelegten besonderen Lage grundlegendste Vorsichts- massnahmen nicht beachtet habe und damit eine Leichtfertigkeit an den Tag gelegt haben soll, welche das betrügerische Verhalten des Beschuldigten in den Hinter- grund treten lassen würde. Die Täuschung durch diesen war daher arglistig. Ge- stützt auf den eingereichten Kreditantrag ging die UBS AG davon aus, dass die Voraussetzungen für die Kreditgewährung in der fraglichen Höhe erfüllt sind, wes- halb der Kredit von Fr. 30'000.– ausbezahlt wurde. Mit der Vorinstanz liegt damit eine irrtumsbedingte Vermögensverfügung vor (Urk. 45 S. 17). Weiter ist auch das Vorliegen eines Vermögensschadens zu bejahen, zumal die C._____ AG bisher nicht in der Lage war, den Covid-19-Kredit zurückzahlen (vgl. auch die heutigen Aussagen des Beschuldigten, Urk. 63 S. 11 f.). Gemäss den Aussagen des Be- schuldigten im Vorverfahren ist sie aktuell auch nicht mehr operativ tätig (Urk. 3/1 S. 2 und 11; Urk. 3/2 S. 4 f., Prot. I S. 25 f.; vgl. dazu auch Urk. 9/3). Gemäss Recht- sprechung tritt der Schaden bei der sich verbürgenden Bürgschaftsgenossenschaft (Privatklägerin) ein. Entgegen der Verteidigung (Urk. 57 S. 12 f.) ist vorliegend auch das Erfordernis der Stoffgleichheit gegeben, da die beim Beschuldigten eingetre- tene Bereicherung dem bei der Privatklägerin eingetretenen Schaden entspricht. 6.3.2. Mit der Vorinstanz ist auch der subjektive Tatbestand von Art. 146 Abs. 1 StGB erfüllt. Daran würde auch nichts ändern, wenn der Beschuldigte wie von ihm behauptet beim Prozess der Kreditbeantragung durch einen Kundenberater der UBS AG beraten worden wäre. Dem Beschuldigten waren die konkrete Geschäfts- tätigkeit der C._____ AG und die Umsatzzahlen aus den Vorjahren bestens be-</w:t>
      </w:r>
    </w:p>
    <w:p>
      <w:r>
        <w:t>- 30 - kannt. Wie bereits dargelegt, rechnete er nicht damit, dass der Umsatzerlös infolge der Pandemie zurückgehen würde. Vielmehr ging er vom Gegenteil aus. Sein Ver- halten lässt sich nicht anders deuten, als dass er vorsätzlich falsche Angaben na- mentlich zum Umsatz der Gesellschaft machte, um einen Covid-19-Kredit beantra- gen zu können. Es ist auch an dieser Stelle nochmals auf seine Aussagen zu ver- weisen, wonach ihm bewusst gewesen sei, dass er mit den Umsätzen der Vorjahre nicht würde "auftrumpfen" können respektive dass es "keinen Sinn" machen würde, mit diesen Umsatzzahlen einen Covid-19-Kredit zu beantragen. Vor diesem Hinter- grund würde daher auch eine allfällige Mitwirkung des Kundenberaters bei der Kre- ditbeantragung den Beschuldigten nicht entlasten. Letztlich war auch er es, der die Zahlen aus seiner Geschäftstätigkeit kannte, dies ganz im Gegensatz zur Kredit gewährenden Bank. Soweit der Beschuldigte vorbringt, er sei davon ausgegangen, dass die von ihm gemachten Angaben von der Bank überprüft würden (Urk. 3/1 S. 6), erweist sich dies mit der Vorinstanz als unglaubhaft. Dass die Angaben auf den Kreditantragsformularen aufgrund des zu erwartenden Massengeschäfts einer Überprüfung nicht oder nur sehr oberflächlich zugänglich sein würden, war Auswir- kung des breit kommunizierten politischen Willens, Unternehmen, die durch die Pandemie in Bedrängnis geraten, rasch und unbürokratisch zu helfen. Vor diesem Hintergrund war die ausbleibende Überprüfung der Angaben im Covid-19-Kreditan- trag allgemein bekannt, zumal die Kredite auch in den Medien eingehend und ver- ständlich diskutiert wurden. Aus den Aussagen des Beschuldigten ergibt sich denn auch, dass er über die Medien von der Möglichkeit eines Covid-19-Kredits erfuhr und in der Folge eigeninitiativ auf die UBS AG zuging. Das Formular war ihm bereits vor der Besprechung bekannt (Urk. 3/2 S. 3 f. und 10; Prot. I S. 10 und 16 f.). Es ist daher mit der Vorinstanz darauf zu schliessen, dass der Beschuldigte darauf ver- traute, dass eine Überprüfung seiner Angaben unter den gegebenen besonderen Umständen mit hoher Wahrscheinlichkeit unterbleiben werde. Es ist denn auch nicht ersichtlich, weshalb der Beschuldigte überhaupt wahrheitswidrige Angaben im Kreditantrag hätte machen sollen, wenn er von einer Überprüfung der Angaben durch die kreditgebende Bank ausgegangen wäre. Schliesslich war dem Beschul- digten wie bereits dargelegt bewusst, dass er keinen Covid-19-Kredit hätte erhält- lich machen können, wenn er wahrheitsgemässe Erklärungen über den Umsatz</w:t>
      </w:r>
    </w:p>
    <w:p>
      <w:r>
        <w:t>- 31 - seines Unternehmens abgegeben hätte. Er handelte damit mit unrechtmässiger Bereicherungsabsicht. 6.4. Fazit Mit der Vorinstanz ist der Beschuldigte der Urkundenfälschung im Sinne von Art. 251 Ziff. 1 StGB und des Betrugs im Sinne von Art. 146 Abs. 1 StGB schuldig zu sprechen. III. Sanktion 1. Ausgangslage Die Vorinstanz bestrafte den Beschuldigten mit einer bedingten Freiheitsstrafe von 7 Monaten (Urk. 45 S. 32). Die Staatsanwaltschaft beantragt im Berufungsverfah- ren die Bestätigung des vorinstanzlichen Urteils (Urk. 52). Die Verteidigung stellt, wie bereits vor Vorinstanz, keine Eventualanträge für den Fall eines Schuldspruchs (Urk. 34 S. 2; Urk. 57 S. 2; Urk. 64). 2. Strafrahmen und Strafzumessungsregeln</w:t>
      </w:r>
    </w:p>
    <w:p>
      <w:r>
        <w:rPr>
          <w:b/>
        </w:rPr>
        <w:t>E. 8</w:t>
      </w:r>
    </w:p>
    <w:p>
      <w:r>
        <w:t>Die Kosten des Berufungsverfahrens, mit Ausnahme derjenigen der amtli- chen Verteidigung, werden dem Beschuldigten zu vier Fünfteln auferlegt und zu einem Fünftel auf die Gerichtskasse genommen. Die Kosten der amtlichen Verteidigung werden zu vier Fünfteln einstweilen und zu einem Fünftel definitiv auf die Gerichtskasse genommen. Die Rück- zahlungspflicht des Beschuldigten gemäss Art. 135 Abs. 4 StPO bleibt im Umfang von vier Fünfteln vorbehalten.</w:t>
      </w:r>
    </w:p>
    <w:p>
      <w:r>
        <w:rPr>
          <w:b/>
        </w:rPr>
        <w:t>E. 9</w:t>
      </w:r>
    </w:p>
    <w:p>
      <w:r>
        <w:t>Der Beschuldigte wird verpflichtet, der Privatklägerin B._____ für das ge- samte Verfahren eine Prozessentschädigung von Fr. 1'931.95 zu bezahlen.</w:t>
      </w:r>
    </w:p>
    <w:p>
      <w:r>
        <w:rPr>
          <w:b/>
        </w:rPr>
        <w:t>E. 10</w:t>
      </w:r>
    </w:p>
    <w:p>
      <w:r>
        <w:t>Schriftliche Mitteilung im Dispositiv an die amtliche Verteidigung im Doppel für sich und zuhanden des  Beschuldigten (versandt) die Staatsanwaltschaft Zürich-Sihl (versandt)  die Vertretung der Privatklägerin im Doppel für sich und die  Privatklägerschaft (versandt) sowie in vollständiger Ausfertigung an die amtliche Verteidigung im Doppel für sich und zuhanden des  Beschuldigten die Staatsanwaltschaft Zürich-Sihl </w:t>
      </w:r>
    </w:p>
    <w:p>
      <w:r>
        <w:t>- 43 - die Vertretung der Privatklägerin im Doppel für sich und die  Privatklägerschaft und nach unbenütztem Ablauf der Rechtsmittelfrist bzw. Erledigung allfälli- ger Rechtsmittel an die Vorinstanz  die Koordinationsstelle VOSTRA/DNA mit Formular A. </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9. Februar 2026 Der Präsident: Die Gerichtsschreiberin: lic. iur. C. Maira MLaw A. Jacomet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