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SB240214 vom 13. November 2024</w:t>
      </w:r>
    </w:p>
    <w:p>
      <w:r>
        <w:t>ZH Obergericht, 2024-11-13, DE</w:t>
      </w:r>
    </w:p>
    <w:p>
      <w:r>
        <w:rPr>
          <w:b/>
        </w:rPr>
        <w:t xml:space="preserve">Quelle: </w:t>
      </w:r>
      <w:r>
        <w:t>https://mcp.opencaselaw.ch/entscheid/zh_obergericht_SB240214</w:t>
      </w:r>
    </w:p>
    <w:p>
      <w:r>
        <w:t>FR: ZH_OBERGERICHT SB240214 du 13 novembre 2024</w:t>
      </w:r>
    </w:p>
    <w:p>
      <w:r>
        <w:t>IT: ZH_OBERGERICHT SB240214 del 13 novembre 2024</w:t>
      </w:r>
    </w:p>
    <w:p>
      <w:pPr>
        <w:pStyle w:val="Heading2"/>
      </w:pPr>
      <w:r>
        <w:t>Erwägungen</w:t>
      </w:r>
    </w:p>
    <w:p>
      <w:r>
        <w:rPr>
          <w:b/>
        </w:rPr>
        <w:t>E. 1</w:t>
      </w:r>
    </w:p>
    <w:p>
      <w:r>
        <w:t>Vorbemerkung</w:t>
      </w:r>
    </w:p>
    <w:p>
      <w:r>
        <w:rPr>
          <w:b/>
        </w:rPr>
        <w:t>E. 1.1</w:t>
      </w:r>
    </w:p>
    <w:p>
      <w:r>
        <w:t>Die Vorinstanz bestrafte die Beschuldigte mit einer (bedingten) Geldstrafe von 90 Tagessätzen zu Fr. 60.– (Urk. 33 S. 32). Da einzig die Beschuldigte Berufung gegen das vorinstanzliche Urteil erhob, fällt aufgrund des Verschlechterungsverbots (Art. 391 Abs. 2 StPO) eine strengere Bestrafung von vornherein ausser Betracht. Die Verteidigung verzichtete heute – vor dem Hintergrund der beantragten Verfah- renseinstellung bzw. des eventualiter beantragten Freispruchs der Beschuldigten – darauf, sich kritisch zur vorinstanzlichen Strafzumessung zu äussern (Urk. 47; Prot. II S. 4 ff.).</w:t>
      </w:r>
    </w:p>
    <w:p>
      <w:r>
        <w:rPr>
          <w:b/>
        </w:rPr>
        <w:t>E. 1.2</w:t>
      </w:r>
    </w:p>
    <w:p>
      <w:r>
        <w:t>Die Vorinstanz hat den für Art. 23 Abs. 1 UWG angedrohten Strafrahmen von Freiheitsstrafe bis zu drei Jahren oder Geldstrafe korrekt abgesteckt (Urk. 33</w:t>
      </w:r>
    </w:p>
    <w:p>
      <w:r>
        <w:t>- 28 - E. IV/2.2 S. 27). Vorliegend besteht kein Anlass, den ordentlichen Strafrahmen zu verlassen.</w:t>
      </w:r>
    </w:p>
    <w:p>
      <w:r>
        <w:rPr>
          <w:b/>
        </w:rPr>
        <w:t>E. 1.3</w:t>
      </w:r>
    </w:p>
    <w:p>
      <w:r>
        <w:t>Auch die zutreffenden Erwägungen der Vorinstanz zu den allgemeinen Strafzumessungsregeln (Urk. 33 E. IV/1-2 S. 26) brauchen nicht wiederholt zu werden. 2. Tatverschulden</w:t>
      </w:r>
    </w:p>
    <w:p>
      <w:r>
        <w:rPr>
          <w:b/>
        </w:rPr>
        <w:t>E. 2</w:t>
      </w:r>
    </w:p>
    <w:p>
      <w:r>
        <w:t>Verfahrensgang</w:t>
      </w:r>
    </w:p>
    <w:p>
      <w:r>
        <w:rPr>
          <w:b/>
        </w:rPr>
        <w:t>E. 2.1</w:t>
      </w:r>
    </w:p>
    <w:p>
      <w:r>
        <w:t>Objektive Tatschwere Die Beschuldigte traf verschiedene Massnahmen (bzw. behielt diese bei), die ge- eignet waren, eine Verwechslung mit dem Geschäftsbetrieb der Privatklägerin her- beizuführen. So teilte bzw. publizierte sie mehrere Informationen bzw. (Werbe-)In- halte der Privatklägerin sowohl auf ihrer Website "C'._____.ch" als auch auf ihrem YouTube-Kanal. Überdies bot sie auf ihrer Website "H._____.ch" gebrauchte Geräte der Privatklägerin zum Verkauf bzw. die Reparatur dieser Geräte an. Die Links mit den Informationen über die Privatklägerin auf der Website "C'._____.ch" konnten aber lediglich über die direkte Eingabe im Browser, eine entsprechende Google-Suchabfrage oder über die Suchfunktion in der Website selber erreicht wer- den. Über diese Links konnte aber auch wieder die Startseite der Website "C'._____.ch" erreicht werden, auf welcher – zwar nicht verlinkt – aber prominent der Verweis auf die Website der Beschuldigten "H._____.ch" vorhanden war. Über- dies ist dem YouTube-Kanal der Beschuldigten zu entnehmen, dass letztmals vor sechs bzw. sieben Jahren Videos hochgeladen wurden. Auch tätigte die Beschul- digte eine falsche Werbeaussage auf ihrer Website "H._____.ch". Mit dieser stellte sich die Beschuldigte bzw. ihr Unternehmen besser dar, verzichtete aber darauf, die Privatklägerin (direkt zu nennen) oder (direkt) in ein schlechtes Licht zu rücken. In Anbetracht des gesamten Spektrums möglicher unlauterer Wettbewerbs- handlungen wiegt das Verschulden indessen in objektiver Hinsicht "leicht".</w:t>
      </w:r>
    </w:p>
    <w:p>
      <w:r>
        <w:rPr>
          <w:b/>
        </w:rPr>
        <w:t>E. 2.2</w:t>
      </w:r>
    </w:p>
    <w:p>
      <w:r>
        <w:t>Subjektive Tatschwere Die Beschuldigte handelte hinsichtlich aller hier zu beurteilenden unlauteren Wett- bewerbshandlungen mindestens eventualvorsätzlich. Es gilt aber doch anzumer-</w:t>
      </w:r>
    </w:p>
    <w:p>
      <w:r>
        <w:t>- 29 - ken, dass die Beschuldigte bereits in zwei Strafverfahren mit der Privatklägerin ver- strickt war und keines davon zur Verbesserung der Situation beitrug und die Be- schuldigte die publizierten Informationen/Inhalte/Aussage während des gesamten Anklagezeitraums weder von ihren Websites "C'._____.ch"/"H._____.ch" noch von ihrem YouTube-Kanal entfernte. Mithin handelte die Beschuldigte aus eigennützi- gen Beweggründen, um möglichst viele potenzielle Kunden der Privatklägerin auf ihre Website zu leiten bzw. zum Kauf ihrer Geräte zu bewegen und sich bzw. "H'._____" in einem besseren Licht darzustellen. Das subjektive Tatverschulden vermag das objektive jedenfalls nicht zu relativieren.</w:t>
      </w:r>
    </w:p>
    <w:p>
      <w:r>
        <w:rPr>
          <w:b/>
        </w:rPr>
        <w:t>E. 2.3</w:t>
      </w:r>
    </w:p>
    <w:p>
      <w:r>
        <w:t>Das Tatverschulden ist damit als "leicht" zu qualifizieren. Eine Einsatzstrafe im unteren Bereich des Strafrahmens, konkret von 90 Tagessätzen Geldstrafe er- scheint vorliegend mit der Vorinstanz als angemessen. 3. Täterkomponenten</w:t>
      </w:r>
    </w:p>
    <w:p>
      <w:r>
        <w:rPr>
          <w:b/>
        </w:rPr>
        <w:t>E. 3</w:t>
      </w:r>
    </w:p>
    <w:p>
      <w:r>
        <w:t>Umfang der Berufung</w:t>
      </w:r>
    </w:p>
    <w:p>
      <w:r>
        <w:rPr>
          <w:b/>
        </w:rPr>
        <w:t>E. 3.1</w:t>
      </w:r>
    </w:p>
    <w:p>
      <w:r>
        <w:t>Was die persönlichen Verhältnisse der Beschuldigten anbelangt, kann auf die Ausführungen der Vorinstanz (Urk. 33 E. IV/3.2 S. 28 f.) verwiesen werden (vgl. auch Urk. 45 S. 1 f.). Eine gesteigerte Strafempfindlichkeit weist die Beschuldigte nicht auf. Es ist nicht ersichtlich, weshalb die Lebensgeschichte oder der Werde- gang der Beschuldigten Auswirkungen auf die Strafzumessung zeitigen sollten. Aus der Biografie und den persönlichen Verhältnissen der Beschuldigten lassen sich keine strafzumessungsrelevanten Faktoren ableiten.</w:t>
      </w:r>
    </w:p>
    <w:p>
      <w:r>
        <w:rPr>
          <w:b/>
        </w:rPr>
        <w:t>E. 3.2</w:t>
      </w:r>
    </w:p>
    <w:p>
      <w:r>
        <w:t>Auch die Vorstrafenlosigkeit der Beschuldigten (Urk. 41A) ist mit der Vorinstanz (Urk. 33 E. IV/3.2.2 S. 29) als strafzumessungsneutral zu bewerten.</w:t>
      </w:r>
    </w:p>
    <w:p>
      <w:r>
        <w:rPr>
          <w:b/>
        </w:rPr>
        <w:t>E. 3.3</w:t>
      </w:r>
    </w:p>
    <w:p>
      <w:r>
        <w:t>Auch unter dem Titel Nachtatverhalten fällt keine Strafminderung in Be- tracht. 4. Zwischenfazit In Anbetracht aller relevanten Strafzumessungsgründe erscheint für den mehr- fachen unlauteren Wettbewerb im Sinne von Art. 23 Abs. 1 UWG in Verbindung mit Art. 3 Abs. 1 lit. d und e UWG eine Geldstrafe von 90 Tagessätzen angemessen.</w:t>
      </w:r>
    </w:p>
    <w:p>
      <w:r>
        <w:t>- 30 - 5. Tagessatzhöhe Auf die zutreffenden Erwägungen der Vorinstanz zu den rechtlichen Grundlagen hinsichtlich der Bemessung der Tagessatzhöhe kann verwiesen werden (Urk. 33 E. IV/4.1-4.2 S. 30 f.). Die Vorinstanz setzte den Tagessatz auf Fr. 60.– fest, unter Berücksichtigung der zuletzt bekannten Einkommens- und Vermögensverhältnis- sen der Beschuldigten sowie deren Lebensaufwand (vgl. Urk. 33 E. IV/3.2.2 S. 29; Finanzierung des Lebensunterhalts durch eine Altersrente in der Höhe von monat- lich Fr. 2'000.– und von jährlich Fr. 20'000.– [für den Betrieb ihres Kosmetikstudios und dem Vertrieb der "H'._____"-Therapie Geräte]; Vermögen in der Höhe von Fr. 30'000.–; vgl. Prot. I S. 10 f.; vgl. auch Urk. 45 S. 1 f.; die Verteidigung verzich- tete anlässlich der Berufungsverhandlung darauf, sich zu den aktuellen finanziellen Verhältnissen der Beschuldigten zu äussern [Urk. 47]). Somit erweist sich die von der Vorinstanz festgesetzte Tagessatzhöhe von Fr. 60.– noch immer als angemes- sen (vgl. Urk. 33 E. IV/4.2 S. 30 i.V.m. E. IV/3.2.2 S. 29). 6. Vollzug der Geldstrafe Der bedingte Vollzug der Geldstrafe steht nicht zur Diskussion – nur schon wegen des Verschlechterungsverbots, aber auch wegen des Fehlens einer Schlecht- prognose im Sinne von Art. 42 Abs. 1 StGB. Unter diesen Umständen kann der Beschuldigten eine gute Prognose gestellt werden, weshalb eine Probezeit von 2 Jahren als angemessen erscheint. 7. Fazit Im Ergebnis ist die Beschuldigte mit einer Geldstrafe von 90 Tagessätzen zu Fr. 60.– zu bestrafen, deren Vollzug bei einer Probezeit von 2 Jahren bedingt auf- zuschieben ist.</w:t>
      </w:r>
    </w:p>
    <w:p>
      <w:r>
        <w:t>- 31 - IV. Kosten- und Entschädigungsfolgen 1. Kosten der Untersuchung und des erstinstanzlichen Verfahrens Bei diesem Ausgang des Verfahrens ist das erstinstanzliche Kosten- und Entschä- digungsdispositiv (Dispositivziffer 4, 5 und 6) zu bestätigen (Art. 426 Abs. 1 StPO). 2. Kosten des Berufungsverfahrens / Entschädigung Die Gerichtsgebühr für das Berufungsverfahren ist auf Fr. 3'600.– festzusetzen (§ 16 Abs. 1 i.V.m. § 14 Abs. 1 GebV OG). Die Kosten des Rechtsmittelverfahrens tragen die Parteien nach Massgabe ihres Obsiegens oder Unterliegens (Art. 428 Abs. 1 StPO). Die Beschuldigte unterliegt mit ihren Berufungsanträgen vollumfäng- lich, weshalb ihr ausgangsgemäss die Kosten des Berufungsverfahrens aufzuerle- gen sind. Bei diesem Verfahrensausgang ist die Beschuldigte sodann auch nicht – wie von der Verteidigung beantragt (Urk. 47 S. 1 und 16; vgl. auch Urk. 43) – für die ihr entstandenen Kosten der Verteidigung zu entschädigen. Der Vertreter der Privatklägerin, E._____, beantragte anlässlich der Berufungsver- handlung eine Prozessentschädigung und legte die Festsetzung der Höhe in das Ermessen des Gerichts (Prot. II S. 4 und S. 7 f.). Er machte geltend, dass ihm für die Übernachtung und die Reise bereits Kosten in der Höhe von EUR 350.– ent- standen seien (Anfahrt aus J._____, in der Nähe von K._____, am Vortag der Ver- handlung; Prot. II S. 8). Vor diesem Hintergrund sowie unter Berücksichtigung der Dauer der Berufungsverhandlung (von 09.00 Uhr bis 11.20 Uhr; Prot. II S. 4 und 16) erscheint eine Prozessentschädigung in der Höhe von Fr. 700.–, entgegen der Ansicht der Verteidigung (Prot. II S. 11), angemessen. Bei diesem Ausgang des Verfahrens ist die Beschuldigte zu verpflichten, der Privatklägerin für das Beru- fungsverfahren eine Prozessentschädigung von Fr. 700.– zu bezahlen.</w:t>
      </w:r>
    </w:p>
    <w:p>
      <w:r>
        <w:t>- 32 - Es wird erkannt: 1. Die Beschuldigte A._____ ist schuldig des mehrfachen unlauteren Wettbe- werbs im Sinne von Art. 23 Abs. 1 UWG in Verbindung mit Art. 3 Abs. 1 lit. d und e UWG. 2. Die Beschuldigte wird bestraft mit einer Geldstrafe von 90 Tagessätzen zu Fr. 60.–. 3. Der Vollzug der Geldstrafe wird aufgeschoben und die Probezeit auf 2 Jahre festgesetzt. 4. Das erstinstanzliche Kosten- und Entschädigungsdispositiv (Ziff. 4, 5 und 6) wird bestätigt. 5. Die zweitinstanzliche Gerichtsgebühr wird auf Fr. 3'600.– festgesetzt. 6. Die Kosten des Berufungsverfahrens werden der Beschuldigten auferlegt. 7. Die Beschuldigte wird verpflichtet, der Privatklägerin für das Berufungsver- fahren eine Prozessentschädigung in der Höhe von Fr. 700.– zu bezahlen. 8. Schriftliche Mitteilung im Dispositiv an die Verteidigung im Doppel für sich und zuhanden der Beschuldigten  (versandt) die Staatsanwaltschaft Zürich-Sihl (versandt)  die Privatklägerin (versandt)  sowie in vollständiger Ausfertigung an die Verteidigung im Doppel für sich und zuhanden der Beschuldigten  die Staatsanwaltschaft Zürich-Sihl  die Privatklägerin  Staatssekretariat für Wirtschaft SECO, Holzikofenweg 36, 3003 Bern  Bundesanwaltschaft, 3003 Bern  Departement für Wirtschaft, Bildung und Forschung WBF, General-  sekretariat, Bundeshaus Ost, 3003 Bern</w:t>
      </w:r>
    </w:p>
    <w:p>
      <w:r>
        <w:t>- 33 - und nach unbenütztem Ablauf der Rechtsmittelfrist bzw. Erledigung allfälliger Rechtsmittel an die Vorinstanz  die Koordinationsstelle VOSTRA/DNA mit Formular A. </w:t>
      </w:r>
    </w:p>
    <w:p>
      <w:r>
        <w:rPr>
          <w:b/>
        </w:rPr>
        <w:t>E. 3.4</w:t>
      </w:r>
    </w:p>
    <w:p>
      <w:r>
        <w:t>Auf Vorhalt des Tatvorwurfs 3 erklärte die Beschuldigte anlässlich der staatsanwaltschaftlichen Einvernahme, dass dies überhaupt nicht stimme und sie gar nicht wisse, dass es diesen YouTube-Kanal noch gebe. Sie hätten das überhaupt nicht nötig, dass sie dort Kunden abgreifen würden. Sie hätten diesen YouTube-Kanal damals für C._____ gemacht. Auf Frage, ob sie diesen YouTube- Kanal kenne, erklärte die Beschuldigte, dass sie wisse, dass sie früher einen solchen gehabt hätten, dieser sei aber für C._____ gewesen und nicht für hinterher (Urk. 3 F/A 17-20). Anlässlich der Hauptverhandlung verweigerte die Beschuldigte ihre Aussage zum Tatvorwurf 3 (Prot. I S. 16). Anlässlich der Berufungs- verhandlung erklärte die Beschuldigte, dass dieser Video-Kanal so im Netz sei, wie er damals vor "zig" Jahren erstellt worden sei. Dieser sei nie mehr angerührt oder angekuckt worden. Die Frage, ob sie mit ihren Aussagen bestätige, dass es diese Videos auf dem YouTube-Kanal noch gebe und dort auf die Website "C'._____.ch" hingewiesen werde, bejahte die Beschuldigte (Urk. 45 S. 2 ff.). Dem Ausdruck des Beschriebs des YouTube-Kanals"@C'._____..." ist zu entnehmen, dass C._____ ... die Kunden bezüglich der C._____ Therapie und der C._____ Geräte berät und im C._____ Studio in Zürich die Anwendungen getestet werden können. Den Ausdrucken zum YouTube-Kanal ist ebenfalls zu entnehmen, dass dieser einen Link zur Website "C'._____.ch" enthielt und als Anzeigebild das Logo der Privatklägerin verwendet wurde. Auch enthalten die "Thumbnails" der YouTube-Videos Informationen zu Produkten der Privatklägerin (Urk. 2/7 und 6). Der Vollständigkeit halber gilt wiederum anzufügen, dass der YouTube-Kanal "@C'._____..." bis heute – soweit ersichtlich unverändert (auch hinsichtlich des Logos der Privatklägerin, des Verweises zu "C'._____.ch" und des Beschriebs</w:t>
      </w:r>
    </w:p>
    <w:p>
      <w:r>
        <w:t>- 19 - sowie der Videos) – fortbesteht (vgl. dazu auch die Aussagen der Beschuldigten in Urk. 45 S. 3). Dieser umfasst 39 Videos, welche allesamt vor sechs bzw. sieben Jahren hochgeladen wurden und zumindest teilweise Inhalte der Privatklägerin umfassen (zuletzt besucht am: 13. November 2024). Somit ist auch der objektive Sachverhalt in Bezug auf den Tatvorwurf 3 erstellt (vgl. auch Urk. 33 E. II/4.3.1-4.3.3 S. 13). Ob die Beschuldigte durch ihr Verhalten eine Verwechslungsgefahr geschaffen habe, mit welcher sie sich zum Nachteil der Privatklägerin einen Wettbewerbsvorteil verschaffen habe, gilt es anlässlich der rechtlichen Würdigung zu klären.</w:t>
      </w:r>
    </w:p>
    <w:p>
      <w:r>
        <w:rPr>
          <w:b/>
        </w:rPr>
        <w:t>E. 3.5</w:t>
      </w:r>
    </w:p>
    <w:p>
      <w:r>
        <w:t>Die Beschuldigte bestätigte hinsichtlich des Tatvorwurfs 4 den Vorhalt an- lässlich der staatsanwaltschaftlichen Einvernahme, dass sie auf ihrer Website "H._____.ch" gebrauchte Geräte der Privatklägerin zum Verkauf sowie Reparatu- ren der ...-Energie-Therapie-Geräte (unter namentlicher Nennung der Produkte) der Privatklägerin anbiete. Ihr sei noch nie verboten worden, ein Gerät der Privat- klägerin zu kaufen, dann könne sie diese auch verkaufen. Sie wisse nicht, weshalb sie diese Geräte nicht reparieren dürfe (Urk. 3 F/A 21-34). Anlässlich der Hauptver- handlung erklärte die Beschuldigte, dass sie die Ersatzteile für die Reparatur der Geräte bei der Firma "I._____" beziehe und nicht wisse, weshalb sie für den Bezug der Ersatzteile das Einverständnis der Privatklägerin brauche. Es seien ja ihre Kun- den und Originalteile, welche zu den Geräten gehören würden (Prot. I S. 13 f.; vgl. auch Urk. 45 S. 3 f.). Dass die Beschuldigte auf der Website "H._____.ch" Geräte der Privatklägerin zum Verkauf sowie die Reparaturen jeglicher gebrauchter ...- Energie-Therapie-Geräten anbot, unter namentlicher Nennung der Produkte der Privatklägerin, ergibt sich nicht nur aus den Aussagen der Beschuldigten, sondern auch aus den Ausdrucken der Inhalte der Website "H._____.ch" vom 22. Dezember 2022 und 17. April 2023 (Urk. 2/6 und 6).</w:t>
      </w:r>
    </w:p>
    <w:p>
      <w:r>
        <w:rPr>
          <w:b/>
        </w:rPr>
        <w:t>E. 3.6</w:t>
      </w:r>
    </w:p>
    <w:p>
      <w:r>
        <w:t>Somit ist auch der objektive Sachverhalt in Bezug auf den Tatvorwurf 4 erstellt (so zutreffend auch die Vorinstanz in Urk. 33 E. II/4.4 S.13 f.). Ob sich die Beschuldigte durch dieses Verhalten im Wettbewerb (durch Schaffung einer Verwechslungsgefahr) begünstigt und potenzielle Kunden der Privatklägerin in die Irre geführt hat, gilt es anlässlich der rechtlichen Würdigung zu klären.</w:t>
      </w:r>
    </w:p>
    <w:p>
      <w:r>
        <w:t>- 20 -</w:t>
      </w:r>
    </w:p>
    <w:p>
      <w:r>
        <w:rPr>
          <w:b/>
        </w:rPr>
        <w:t>E. 3.7</w:t>
      </w:r>
    </w:p>
    <w:p>
      <w:r>
        <w:t>Der Tatvorwurf 5 ergibt sich aus den Ausdrucken der Website "H._____.ch" vom 22. Dezember 2022 bzw. vom 17. April 2023 (Urk. 2/6 und 6). Diesen ist zu entnehmen, dass die Beschuldigte auf ihrer Website "H._____.ch" unter der Rubrik "Gebraucht, Ankauf, Service/Reperaturen (sic)" die Aussage "…." tätigte (Urk. 2/6 und 6). Anlässlich der staatsanwaltschaftlichen Einvernahme erklärte die Beschuldigte zuerst, dass diese Aussage so zutreffe, um anschliessend zu bestätigen, dass die Privatklägerin 20 Jahre Erfahrung aufweise (Urk. 3 F/A 35-41; anlässlich der Hauptverhandlung äusserte sich die Beschuldigte nicht zu diesem Vorwurf [Prot. I S. 17]). Diese Aussage in Bezug auf die Erfahrung der Privatklägerin deckt sich sodann (beinahe) auch mit dem Vorbringen der Privatklägerin in der Strafanzeige vom 21. Dezember 2022, wonach der Geschäftsführer der Privatklägerin 21 Jahre im Markt tätig sei und somit erfahrener sei (Urk. 1 S. 8). Der objektive Sachverhalt in Bezug auf den Tatvorwurf 5 ist somit ebenfalls erstellt (so zutreffend auch die Vorinstanz in Urk. 33 E. II/4.5.1-4.5.2 S.14 f.).</w:t>
      </w:r>
    </w:p>
    <w:p>
      <w:r>
        <w:rPr>
          <w:b/>
        </w:rPr>
        <w:t>E. 3.8</w:t>
      </w:r>
    </w:p>
    <w:p>
      <w:r>
        <w:t>In Bezug auf den subjektiven Sachverhalt gilt festzuhalten, dass der Beschuldigten bewusst gewesen sein muss, dass sie die Informationen und (Werbe-)Inhalte der Privatklägerin, welche auf der Website "C'._____.ch" und dem YouTube-Kanal aufgeschaltet waren (bzw. noch immer sind), nicht hätte teilen bzw. publizieren dürfen. Die Beschuldigte und die Privatklägerin standen sich bereits in mehreren Strafverfahren – in Bezug auf die Nutzung der Website "C'._____.ch" – gegenüber. Die Beschuldigte wurde dabei auch bereits auf potenziell unlauteres Wettbewerbsverhalten hingewiesen. Ausdrucke der Website "C'._____.ch" zum Zeitpunkt der Nichtanhandnahmeverfügung der Staatsanwaltschaft Zürich-Sihl vom 30. März 2022 liegen keine in den Akten (vgl. dazu vorstehend E. I/1.1-1.2; vgl. auch E. II/1.2, wonach davon auszugehen ist, dass seit der Nichtanhandnahmeverfügung der Staatsanwaltschaft Zürich-Sihl vom 30. März 2022 keine Änderungen mehr an der Website "C'._____.ch" vorgenommen wurden). Die (noch heute aufrufbaren und) in der Anklageschrift genannten Links dürften aber der Staatsanwaltschaft (und der Privatklägerin) zu diesem Zeitpunkt nicht bekannt gewesen sein, da sie auf dem Auswahlmenü nicht erschienen (und</w:t>
      </w:r>
    </w:p>
    <w:p>
      <w:r>
        <w:t>- 21 - sie mutmasslich nicht per Google-Suchabfrage danach suchten). Auch dürfte der Staatsanwaltschaft (und der Privatklägerin) damals nicht bewusst gewesen sein, dass die entsprechenden Inhalte über die Suchfunktion auf der Website selbst noch immer (und bis heute) zu erreichen waren. Das Publizieren dieser Inhalte auf der Website "C'._____.ch" hätte sodann auch klar der Vergleichsvereinbarung der Parteien widersprochen (vgl. Urk. 41/17/13), weshalb bei dieser Ausgangslage bzw. dem Wissen der Staatsanwaltschaft um das (Weiter-)Publizieren dieser Inhalte die Nichtanhandnahmeverfügung der Staatsanwaltschaft Zürich-Sihl vom 30. März 2022 nicht ergangen wäre (Urk. 15). Die Beschuldigte konnte sich dabei nicht (wie von der Beschuldigten und der Verteidigung vorgebracht [Urk. 45 S. 2 ff. und Urk. 47]) auf die Auskunft der Staatsanwaltschaft –, dass die Website, wie sie aktuell im Internet bestehe, im Einklang mit der Vergleichsvereinbarung stehe (vgl. Urk. 42/16/15 S. 3) – verlassen. Dieses Vorbringen wirkt vor diesem Hintergrund doch gänzlich vorgeschoben, "schlummerten" diese Links doch – vorerst und zu diesem Zeitpunkt für die Staatsanwaltschaft und die Privatklägerin nicht offensicht- lich – im nicht sofort erkennbaren Hintergrund dieser Website. Die Vorbringen der Beschuldigten, dass man diese Links und den YouTube-Kanal zu Beweiszwecken bis heute aufgeschaltet gelassen habe (Urk. 45 S. 2 ff.), verfangen ebenfalls nicht. Vielmehr wurde die Beschuldigte mit der Anzeigeerstattung der Privatklägerin vom 21. Dezember 2022 (eingegangen bei der Staatsanwaltschaft am 10. Januar 2023) und anlässlich der staatsanwaltschaftlichen Einvernahme vom 23. Februar 2023 (Urk. 1 und 3) auf potenziell rechtswidriges Verhalten hingewiesen. Aufgrund dessen, dass diese Links (so auch der YouTube-Kanal und das Logo der Privat- klägerin als Favicon, der Verkauf bzw. die Reparatur von gebrauchten Geräten der Privatklägerin auf ihrer Website "H._____.ch" sowie die vergleichende Werbeaussage ebenfalls auf "H._____.ch") auch nach der Anzeigeerstattung bzw. der staatsanwaltschaftlichen Einvernahme nicht vom Internet genommen wurden, kann ein Versehen oder ein technisches Versagen seitens der Beschuldigten ausgeschlossen werden. Aus den Akten ergibt sich somit nicht, dass der Beschuldigten von der Staatsanwaltschaft die Nutzung der Website "C'._____.ch" in diesem Umfang "genehmigt" worden wäre. Der YouTube-Kanal oder der Verkauf bzw. die Reparatur von gebrauchten Geräten der Privatklägerin auf ihrer Website</w:t>
      </w:r>
    </w:p>
    <w:p>
      <w:r>
        <w:t>- 22 - "H._____.ch" waren in den vorherigen Strafverfahren noch kein Thema. So auch nicht die ihr im Tatvorwurf 5 vorgeworfene vergleichende Werbeaussage. Die Strafverfahren hätten die Beschuldigte aber auch im Umgang mit dem YouTube- Kanal und ihrer eigenen Website "H._____.ch" sensibilisieren müssen. In Bezug auf das Anbieten von Reparaturen von gebrauchten Geräten der Privatklägerin wurde die Beschuldigte überdies im Strafverfahren ... – in Bezug auf die Website "C'._____.ch" – bereits gerügt. Die Beschuldigte entfernte weder den YouTube- Kanal (bzw. die Inhalte oder den Verweis auf "C'._____.ch"), noch war sie um die Löschung der von der Privatklägerin beanstandeten Links und des Favicons bemüht. Den Verkauf bzw. die Reparatur von gebrauchten Geräten der Privatklägerin auf ihrer Website "H._____.ch" bot sie ebenfalls weiterhin an. Diese sind bis heute der Allgemeinheit zugänglich. Auch nach der Anzeigeerstattung am 21. Dezember 2022 oder nach der staatsanwaltschaftlichen Einvernahme vom 23. Februar 2023 – obwohl die Beschuldigte damals erklärte, die Seite löschen zu wollen (Urk. 3 F/A 47-49) – unternahm die Beschuldigte nichts. Auch entfernte die Beschuldigte die ihr im Tatvorwurf 5 vorgeworfene vergleichende Werbeaussage auf der Website "H._____.ch" nicht, obwohl diese sogar gemäss den Aussagen der Beschuldigten unrichtig ist (vgl. dazu vorstehend E. II/3.7). Wie die Vorinstanz zutreffend festhielt, ist damit auch der subjektive Sachverhalt erstellt (vgl. Urk. 33 E. II/4.6 S. 15).</w:t>
      </w:r>
    </w:p>
    <w:p>
      <w:r>
        <w:rPr>
          <w:b/>
        </w:rPr>
        <w:t>E. 3.9</w:t>
      </w:r>
    </w:p>
    <w:p>
      <w:r>
        <w:t>Fazit Letztlich bestehen keine relevanten Zweifel daran, dass sich der in der Anklage umschriebene Sachverhalt – so wie dort beschrieben – zugetragen hat. Somit kann festgehalten werden, dass der Anklagesachverhalt (hinsichtlich der Tatvorwürfe 1- 5) vollumfänglich erstellt ist. 4. Rechtliche Würdigung</w:t>
      </w:r>
    </w:p>
    <w:p>
      <w:r>
        <w:rPr>
          <w:b/>
        </w:rPr>
        <w:t>E. 4</w:t>
      </w:r>
    </w:p>
    <w:p>
      <w:r>
        <w:t>Verbot der doppelten Strafverfolgung (ne bis in idem) / Strafantrag</w:t>
      </w:r>
    </w:p>
    <w:p>
      <w:r>
        <w:rPr>
          <w:b/>
        </w:rPr>
        <w:t>E. 4.1</w:t>
      </w:r>
    </w:p>
    <w:p>
      <w:r>
        <w:t>Vorbemerkungen Die Staatsanwaltschaft würdigte das Verhalten der Beschuldigten als mehrfachen unlauteren Wettbewerb im Sinne von Art. 23 Abs. 1 UWG in Verbindung mit Art. 3 Abs. 1 lit. a, b, d und e UWG.</w:t>
      </w:r>
    </w:p>
    <w:p>
      <w:r>
        <w:t>- 23 - Die Vorinstanz verurteilte die Beschuldigte wegen mehrfachen unlauteren Wett- bewerbs im Sinne von Art. 23 Abs. 1 UWG in Verbindung mit Art. 3 Abs. 1 lit. d (in Bezug auf die Tatvorwürfe 1-4) und e (in Bezug auf den Tatvorwurf 5) UWG. Die Verteidigung forderte einen vollumfänglichen Freispruch (Urk. 47 S. 1 und S. 12 ff.; vgl. dazu auch Urk. 23).</w:t>
      </w:r>
    </w:p>
    <w:p>
      <w:r>
        <w:rPr>
          <w:b/>
        </w:rPr>
        <w:t>E. 4.2</w:t>
      </w:r>
    </w:p>
    <w:p>
      <w:r>
        <w:t>Vergehen gegen das Bundesgesetz gegen den unlauteren Wettbewerb (UWG)</w:t>
      </w:r>
    </w:p>
    <w:p>
      <w:r>
        <w:rPr>
          <w:b/>
        </w:rPr>
        <w:t>E. 4.2.1</w:t>
      </w:r>
    </w:p>
    <w:p>
      <w:r>
        <w:t>Wer vorsätzlich unlauteren Wettbewerb nach Artikel 3, 4, 5 oder 6 UWG be- geht, wird auf Antrag mit Freiheitsstrafe bis zu 3 Jahren oder Geldstrafe bestraft (Art. 23 Abs. 1 UWG). Unlauter handelt gemäss Art. 3 Abs. 1 UWG u.a., wer andere, ihre Waren, Werke, Leistungen, deren Preise oder ihre Geschäfts-  verhältnisse durch unrichtige, irreführende oder unnötig verletzende Äusse- rungen herabsetzt (lit. a); über sich, seine Firma, seine Geschäftsbezeichnung, seine Waren, Werke  oder Leistungen, deren Preise, die vorrätige Menge, die Art der Verkaufsver- anstaltung oder über seine Geschäftsverhältnisse unrichtige oder irrefüh- rende Angaben macht oder in entsprechender Weise Dritte im Wettbewerb begünstigt (lit. b); Massnahmen trifft, die geeignet sind, Verwechslungen mit den Waren, Wer-  ken, Leistungen oder dem Geschäftsbetrieb eines anderen herbeizuführen (lit. d); sich, seine Waren, Werke, Leistungen oder deren Preise in unrichtiger, irre-  führender, unnötig herabsetzender oder anlehnender Weise mit anderen, ihren Waren, Werken, Leistungen oder deren Preisen vergleicht oder in ent- sprechender Weise Dritte im Wettbewerb begünstig (lit. e).</w:t>
      </w:r>
    </w:p>
    <w:p>
      <w:r>
        <w:rPr>
          <w:b/>
        </w:rPr>
        <w:t>E. 4.2.2</w:t>
      </w:r>
    </w:p>
    <w:p>
      <w:r>
        <w:t>Die Vorinstanz hat die rechtlichen Grundlagen zum Straftatbestand des Ver- gehens gegen das Bundesgesetz gegen den unlauteren Wettbewerb im Sinne von Art. 23 Abs. 1 UWG in Verbindung mit Art. 3 Abs. 1 lit. a, b, d und e UWG zutreffend dargelegt. Auf ihre diesbezüglichen Ausführungen kann zur Vermeidung unnötiger</w:t>
      </w:r>
    </w:p>
    <w:p>
      <w:r>
        <w:t>- 24 - Wiederholungen verwiesen werden (vgl. dazu Urk. 33 E. III/2.1-2.7). Ausserdem hat sie sich bei der Subsumtion des erstellten Sachverhalts korrekterweise nur auf Art. 3 Abs. 1 lit. d und e UWG fokussiert (Urk. 33 E. 3.1-3.3 S. 22-25, worauf zur Vermeidung von unnötigen Wiederholungen ebenfalls zu verweisen ist). Richtig hat die Vorinstanz herausgestrichen, dass die Irreführungen über die betriebliche Her- kunft von Angeboten oder über die Unterscheidung von Anbieteridentitäten unter Art. 3 Abs. 1 lit. d UWG fallen. Soweit die Irreführung die betriebliche Herkunft oder Identität betrifft, stellt Art. 3 Abs. 1 lit. d UWG (Verwechslungsgefahr) die speziel- lere Norm als Art. 3 lit. b UWG dar. Art. 3 Abs. 1 lit. d UWG ist von Art. 3 Abs. 1 lit. b UWG dahingehend zu unterscheiden, als sich lit. d auf die betriebliche Her- kunft der Leistung bzw. betriebliche Identität beschränkt und die Irreführung in Be- zug auf einen Mitbewerber und nicht auf das eigene Unternehmen erfolgt. Als lex specialis geht lit. d der Vorschrift von lit. b grundsätzlich vor. Letztere würde aber dann gleichzeitig Anwendung finden, wenn zusätzlich zur Verwechslungsgefahr bezüglich der betrieblichen Herkunft auch etwa eine Irreführung hinsichtlich der geographischen Herkunft besteht (vgl. dazu Urk. 33 E. III/2.4.4 S. 19; vgl. auch HEIZMANN in: OESCH/WEBER/ZÄCH, Wettbewerbsrecht II Kommentar, 2. Aufl. 2021, Art. 3 Abs. 1 lit. b UWG N 20 und Art. 3 Abs. 1 lit. d UWG N 24). Auch im Verhältnis zwischen Art. 3 Abs. 1 lit. b und lit. e UWG hat die Vorinstanz korrekt ausgeführt, dass, wenn nicht zusätzlich zum irreführenden Vergleich noch eine irreführende Angabe gemacht wird, die Anwendung von Art. 3 Abs. 1 lit. e UWG diejenige von Art. 3 Abs.1 lit. b UWG konsumiert (vgl. dazu Urk. 33 E. III/2.4.3 S. 19; vgl. auch HEIZMANN in: OESCH/WEBER/ZÄCH, Wettbewerbsrecht II Kommentar, 2. Aufl. 2021, Art. 3 Abs. 1 lit. b UWG N20 und Art. 3 Abs. 1 lit. e UWG N 19).</w:t>
      </w:r>
    </w:p>
    <w:p>
      <w:r>
        <w:rPr>
          <w:b/>
        </w:rPr>
        <w:t>E. 4.2.3</w:t>
      </w:r>
    </w:p>
    <w:p>
      <w:r>
        <w:t>Die Beschuldigte ist Inhaberin und Betreiberin der Firma "H'._____", welche ...-Therapie-Geräte auf der Website "H._____.ch" anbietet. Die Beschuldigte bzw. ihre Firma betreiben auch die Website "C'._____.ch". Gemäss erstelltem Sachver- halt publizierte bzw. teilte die Beschuldigte auf ihrer Website "C'._____.ch" diverse Informationen und (Werbe-)Inhalte der Privatklägerin (Tatvorwurf 1). Zusätzlich dazu verwendete die Beschuldigte das Logo der Privatklägerin als Favicon (Tatvor- wurf 2). Des Weiteren beliess die Privatklägerin mehrere Videos mit (Werbe-)Inhal- ten der Privatklägerin auf dem von ihr betriebenen YouTube-Kanal "@C'._____",</w:t>
      </w:r>
    </w:p>
    <w:p>
      <w:r>
        <w:t>- 25 - welcher sodann einen Verweis auf die Website der Beschuldigten "C'._____.ch" enthielt (Tatvorwurf 3). Die Website "C'._____.ch" beinhaltete sodann einen Verweis auf die Website der Beschuldigten "H._____.ch". Auf ihrer Website "H._____.ch" bot die Beschuldigte sodann gebrauchte Geräte der Privatklägerin zum Verkauf sowie die Reparatur jeglicher gebrauchter ...-Energie-Therapie-Ge- räte an, auch unter namentlicher Nennung der Produkte der Privatklägerin (Tatvor- wurf 4). Die Vorinstanz führte zutreffend aus, dass diese Massnahmen der Beschuldigten die Vorstellung evozieren, dass eine geschäftliche Beziehung bzw. die gleiche betriebliche Herkunft zwischen ihr bzw. "H'._____" und der Privatklägerin bestehe. Diese Vorstellung entspricht jedoch nicht den tatsächlichen Gegebenheiten, da es zwischen der Beschuldigten bzw. ihrer Firma "H'._____" und der Privatklägerin keine geschäftliche Beziehung (mehr) gibt. Das Spektrum der möglichen Massnah- men gemäss Art. 3 Abs. 1 lit. d UWG ist sehr breit und letztlich nur durch die "Kre- ativität" der Marktteilnehmer begrenzt. Der vom Gesetz verwendete Begriff "Mass- nahmen" umfasst somit alle denkbaren Marktverhaltensweisen. Abzustellen ist oh- nehin in erster Linie auf das mögliche Resultat dieser Massnahmen, nämlich deren Eignung, Verwechslungen herbeizuführen und dadurch den Wettbewerb zu verfäl- schen (vgl. dazu BSK UWG-ARPAGAUS, Art. 3 Abs. 1 lit. d N 63). Die Handlungen der Beschuldigten fallen unter den Begriff der "Massnahme" im Sinne von Art. 3 Abs. 1 lit. d UWG. Die Informationen und (Werbe-)Inhalte der Privatklägerin waren (bzw. sind noch heute) auf der Website der Beschuldigten "C'._____.ch" aufrufbar, so auch die Videos auf dem YouTube-Kanal der Beschuldigten. Diese Inhalte wa- ren (bzw. sind noch heute) der Allgemeinheit zugänglich. Durch die vielen publizier- ten bzw. geteilten Informationen, Inhalte und Videos der Privatklägerin (auf der Website "C'._____.ch" und dem YouTube-Kanal), dem Verwenden des Logos der Privatklägerin als Favicon, dem Verweis in der Beschreibung des YouTube-Kanals auf die Website "C'._____.ch" sowie dem dort enthaltenen (Weiter-)Verweis auf die Website "H._____.ch" (auf welcher gebrauchte Geräte der Privatklägerin zum Ver- kauf bzw. die Reparatur von Geräten der Privatklägerin angeboten wurden) traf die Beschuldigte Massnahmen im Sinne von Art. 3 Abs. 1 lit. d UWG, die geeignet wa- ren, Verwechslungen (bei einem Durchschnittskäufer) mit dem Geschäftsbetrieb</w:t>
      </w:r>
    </w:p>
    <w:p>
      <w:r>
        <w:t>- 26 - (und Konkurrenzbetrieb) der Privatklägerin herzustellen bzw. die falsche Vermu- tung einer wirtschaftlichen Beziehung suggerierten. Daran ändert auch der – ge- mäss Vergleichsvereinbarung der Parteien erlaubte (vgl. Urk. 42/17/13) – Hinweis auf der Website "C'._____.ch", dass (nun) andere Therapie-/...-/Energiegeräte ver- trieben werden, nichts. Ohne dass die Beschuldigte ihre Verpflichtungen insbeson- dere gemäss den letzten drei "bullet points" der Vereinbarung erfüllt (Urk. 2/1 S. 2), erscheint der vorgenannte Hinweis einzig als nahezu wirkungsloses "Feigenblatt". Somit ist der objektive Tatbestand von Art. 3 Abs. 1 lit. d UWG mehrfach erfüllt. Mit Verweis auf die vorstehenden Ausführungen zum subjektiven Sachverhalt, gilt nochmals zu konstatieren, dass die Beschuldigte und die Privatklägerin sich bereits in mehreren Strafverfahren – in Bezug auf die Nutzung der Website "C'._____.ch" – gegenüber standen (vgl. dazu E. II/3.8). Die Beschuldigte wurde dabei auch bereits auf potenziell unlauteres Wettbewerbsverhalten hingewiesen. Die Beschuldigte entfernte weder den YouTube-Kanal (bzw. die Inhalte oder den Verweis auf "C'._____.ch"), noch war sie um die Löschung der von der Privatklägerin beanstandeten Links auf ihrer Website bzw. des Favicons bemüht. Diese Inhalte sind bis heute der Allgemeinheit zugänglich. Auch nach der Anzeige- erstattung am 21. Dezember 2022 oder nach der staatsanwaltschaftlichen Ein- vernahme vom 23. Februar 2023 unternahm die Beschuldigte nichts, weshalb auch nicht davon auszugehen ist, dass es sich um einen (technischen) Fehler oder ein Versehen handelte. Auch in Bezug auf das Anbieten von Reparaturen wurde die Beschuldigte bereits abgemahnt (in Bezug auf die Website "C'._____.ch"). Die Beschuldigte handelte mit Verweis auf die zutreffenden Ausführungen der Vorinstanz und mit Verweis auf die vorstehenden Ausführungen zum subjektiven Sachverhalt zumindest eventualvorsätzlich (vgl. Urk. 33 E. III/3.3 S. 25; E. II/3.8).</w:t>
      </w:r>
    </w:p>
    <w:p>
      <w:r>
        <w:rPr>
          <w:b/>
        </w:rPr>
        <w:t>E. 4.2.4</w:t>
      </w:r>
    </w:p>
    <w:p>
      <w:r>
        <w:t>Es ist sodann mit Verweis auf die zutreffenden Erwägungen der Vorinstanz festzuhalten, dass es sich (in Bezug auf den Tatvorwurf 5) bei der von der Beschul- digten auf ihrer Website "H._____.ch" getätigten Werbeaussage: "…." um eine ver- gleichende Werbeaussage im Sinne von Art. 3 Abs. 1 lit. e UWG handelt (vgl. Urk. 33 E. III/3.2.2 S. 24). Mit Verweis auf die vorstehenden Ausführungen zur Sachverhaltserstellung ist – sogar gemäss Aussagen der Beschuldigten selbst –</w:t>
      </w:r>
    </w:p>
    <w:p>
      <w:r>
        <w:t>- 27 - erstellt (vgl. vorstehend E. II/3.7), dass es sich dabei um eine unrichtige und somit unlautere Werbeaussage handelte. Daran vermögen auch die Ausführungen der Verteidigung anlässlich der Berufungsverhandlung nichts zu ändern (Urk. 47 S. 14; vgl. dazu auch Prot. II S. 7 ff.). Die Beschuldigte wusste, dass der Chef ihrer The- rapie-Fertigung in Deutschland nicht der mit Abstand erfahrenste Experte der Bran- che war und nahm bei dieser Werbeäusserung zumindest in Kauf, der Privatkläge- rin in unzutreffender Weise Erfahrungen in gleicher Grössenordnung abzuspre- chen.</w:t>
      </w:r>
    </w:p>
    <w:p>
      <w:r>
        <w:rPr>
          <w:b/>
        </w:rPr>
        <w:t>E. 4.2.5</w:t>
      </w:r>
    </w:p>
    <w:p>
      <w:r>
        <w:t>Rechtfertigungs- und/oder Schuldausschlussgründe sind nicht ersichtlich.</w:t>
      </w:r>
    </w:p>
    <w:p>
      <w:r>
        <w:rPr>
          <w:b/>
        </w:rPr>
        <w:t>E. 4.3</w:t>
      </w:r>
    </w:p>
    <w:p>
      <w:r>
        <w:t>Fazit Nach dem Gesagten ist die Beschuldigte des mehrfachen unlauteren Wettbewerbs im Sinne von Art. 23 Abs. 1 UWG in Verbindung mit Art. 3 Abs. 1 lit. d und e UWG schuldig zu sprechen. III. Sanktion 1. Ausgangslage, Strafrahmen, Grundsätze der Strafzumessung</w:t>
      </w:r>
    </w:p>
    <w:p>
      <w:r>
        <w:rPr>
          <w:b/>
        </w:rPr>
        <w:t>E. 4.4</w:t>
      </w:r>
    </w:p>
    <w:p>
      <w:r>
        <w:t>Bei den hier angeklagten Widerhandlungen gegen Art. 23 Abs. 1 i.V.m. Art. 3 Abs. 1 UWG handelt es sich um Dauerdelikte. Dauerdelikte liegen gemäss bundesgerichtlicher Rechtsprechung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Dauerdelikte sind mit anderen Worten dadurch gekennzeichnet, dass die zeitliche Fortdauer eines rechtswidrigen Zustandes oder Verhaltens noch tatbestandsmässiges Unrecht bildet (BGE 131 IV 83 E. 2.1.2 m.H.). Das UWG stellt die Beteiligung am wirtschaft- lichen Wettbewerb mit unlauteren Mitteln unter Strafe. Wettbewerbshandlungen wie etwa das Aufhängen eines Plakates oder eben auch die Publikation einer be- stimmten wettbewerbsrelevanten Äusserung oder von Massnahmen, die zur Ver- wechslung führen könnten, im Internet – wie vorliegend auf der Website bzw. dem YouTube-Kanal – lassen sich zwar auf einen bestimmten Zeitpunkt eingrenzen. Die Teilnahme am Wettbewerb ist aber stets auf Dauer ausgerichtet, und entsprechend dienen auch die Wettbewerbshandlungen dazu, sich auf Dauer in diesem Wett- bewerb zu behaupten. Im Falle einer unlauteren bzw. strafbaren Wettbewerbs- handlung ist diese mithin stets auf die Aufrechterhaltung des deliktischen Erfolgs gerichtet, d.h. auf die dauerhafte Beteiligung am Wettbewerb mit unlauteren Mitteln. Solange der Wettbewerb besteht und die unlautere Äusserung/Massnahme in diesem Rahmen verbreitet wird, bleibt auch der Wettbewerb unlauter. Die zeitliche Fortdauer des rechtswidrigen Zustandes (Aufrechterhaltung bzw. Unterlassung seiner Aufhebung) bildet genauso tatbestandsmässiges Unrecht wie dessen Begründung (vgl. zum Ganzen Urteil des Obergerichts des Kantons Zug S 2020 24 vom 6. Oktober 2021 E. 2.2.3).</w:t>
      </w:r>
    </w:p>
    <w:p>
      <w:r>
        <w:rPr>
          <w:b/>
        </w:rPr>
        <w:t>E. 4.5</w:t>
      </w:r>
    </w:p>
    <w:p>
      <w:r>
        <w:t>Daraus gefolgert ergibt sich, dass vorliegend mit Blick auf den Grundsatz "ne bis in idem" offenbleiben kann, ob bzw. inwieweit an der Website "C'._____.ch" seit der Nichtanhandnahmeverfügung der Staatsanwaltschaft Zürich-Sihl vom</w:t>
      </w:r>
    </w:p>
    <w:p>
      <w:r>
        <w:t>- 10 - 30. März 2022 tatsächlich eine Änderung vorgenommen worden ist, denn gemäss der Rechtsprechung bewirkt die Verurteilung wegen eines Dauerdelikts dessen Zäsur. Da die Verurteilung nur die Herbeiführung und die Aufrechterhaltung des rechtswidrigen Zustandes bis zum Urteilszeitpunkt erfasst, ist das Aufrechterhalten des Dauerzustands nach dem Urteil als selbständige Tat zu werten. Die Tateinheit wird durch die Verurteilung aufgehoben, und für neue Delikte gilt der Grundsatz "ne bis in idem" nicht. In diesen Fällen ist daher eine neue Verurteilung für die vom ersten Urteil nicht erfassten Tathandlungen möglich (BGE 135 IV 6 E. 3.2 m.H.; vgl. auch BSK StPO-TAG, Art. 11 N 18). Gleiches muss auch im vorliegenden Fall gel- ten, in welchem die Beschuldigte zwar nicht verurteilt wurde, aber ein Verfahren aufgrund eines Vergleichs (und dem damit einhergehenden Rückzug allfälliger Strafanträge/Erklären des Desinteresses am Strafverfahren) eingestellt und ein an- deres Verfahren aufgrund der von der Beschuldigten und F._____ – nach Auffor- derung der Staatsanwaltschaft – an der Website vorgenommenen Änderungen nicht anhand genommen worden ist. Eine materielle Beurteilung der Sache wurden noch zu keinem Zeitpunkt vorgenommen. Aufgrund des Dargelegten ergibt sich, dass die Strafbarkeit der Beschuldigten auch für den in der Anklageschrift um- schriebenen Zeitraum grundsätzlich möglich ist und ihre Strafbarkeit somit nicht bereits aufgrund des Verbots der doppelten Strafverfolgung ausgeschlossen ist. Es wird aber nachfolgend zu prüfen sein, ob der vorgeworfene Sachverhalt aufgrund sämtlicher vorliegender Beweismittel nachgewiesen ist und sich die Beschuldigte mit ihrem Verhalten strafbar gemacht hat.</w:t>
      </w:r>
    </w:p>
    <w:p>
      <w:r>
        <w:rPr>
          <w:b/>
        </w:rPr>
        <w:t>E. 4.6</w:t>
      </w:r>
    </w:p>
    <w:p>
      <w:r>
        <w:t>Da es sich bei den hier zu beurteilenden Widerhandlungen gegen Art. 23 Abs. 1 i.V.m. Art. 3 Abs. 1 UWG um Dauerdelikte handelt, ist – entgegen der Ansicht der Verteidigung (Urk. 47 S. 8 ff.; vgl. auch Prot. II S. 12) – auch unzweifelhaft, dass die Privatklägerin die Antragsfrist im Sinne von Art. 31 StGB gewahrt hat, da bei Dauerdelikten die Strafantragsfrist an dem Tag zu laufen beginnt, an welchem das strafbare Verhalten aufhört (BGE 141 IV 205 E. 6.3). Die Strafantragsfrist ist mithin gewahrt, nachdem die fraglichen Inhalte, Inserate und Aussagen im Zeitpunkt der Strafanzeige – wie nachfolgend aufzuzeigen sein wird – im Internet aufgeschaltet waren. Mit Verweis auf die zutreffenden Ausführungen der Vorinstanz war die Privatklägerin auch zur Stellung eines Strafantrags be-</w:t>
      </w:r>
    </w:p>
    <w:p>
      <w:r>
        <w:t>- 11 - rechtigt (vgl. Urk. 33 E. I/2.1-2.2 S. 4; Art. 23 Abs. 1 und 2 UWG i.V.m. Art. 3 UWG und Art. 9 UWG).</w:t>
      </w:r>
    </w:p>
    <w:p>
      <w:r>
        <w:rPr>
          <w:b/>
        </w:rPr>
        <w:t>E. 5</w:t>
      </w:r>
    </w:p>
    <w:p>
      <w:r>
        <w:t>Verwertbarkeit</w:t>
      </w:r>
    </w:p>
    <w:p>
      <w:r>
        <w:rPr>
          <w:b/>
        </w:rPr>
        <w:t>E. 5.1</w:t>
      </w:r>
    </w:p>
    <w:p>
      <w:r>
        <w:t>Anlässlich der erstinstanzlichen Hauptverhandlung und auch anlässlich der Berufungsverhandlung brachte die Verteidigung vor, dass die Einvernahme der Be- schuldigten vom 23. Februar 2023 (Urk. 3) in Anwendung von Art. 158 Abs. 2 StPO nicht verwertbar sei, da der Beschuldigten das Recht verwehrt worden sei, vor der Einvernahme einen Rechtsbeistand beizuziehen (Urk. 23 S. 1-3, vgl. auch Urk. 4; so auch heute in Urk. 47 S. 3 ff.; vgl. auch Prot. II S. 13 ff.).</w:t>
      </w:r>
    </w:p>
    <w:p>
      <w:r>
        <w:rPr>
          <w:b/>
        </w:rPr>
        <w:t>E. 5.2</w:t>
      </w:r>
    </w:p>
    <w:p>
      <w:r>
        <w:t>Aus den Akten präsentiert sich jedoch ein anderes Bild. Mit Vorladung vom</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13. November 2024 Der Präsident: Der Gerichtsschreiber: lic. iur. S. Volken MLaw J. Stegmann</w:t>
      </w:r>
    </w:p>
    <w:p>
      <w:r>
        <w:t>- 34 -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