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SB240141 vom 8. Januar 2025</w:t>
      </w:r>
    </w:p>
    <w:p>
      <w:r>
        <w:t>ZH Obergericht, 2025-01-08, DE</w:t>
      </w:r>
    </w:p>
    <w:p>
      <w:r>
        <w:rPr>
          <w:b/>
        </w:rPr>
        <w:t xml:space="preserve">Quelle: </w:t>
      </w:r>
      <w:r>
        <w:t>https://mcp.opencaselaw.ch/entscheid/zh_obergericht_SB240141</w:t>
      </w:r>
    </w:p>
    <w:p>
      <w:r>
        <w:t>FR: ZH_OBERGERICHT SB240141 du 8 janvier 2025</w:t>
      </w:r>
    </w:p>
    <w:p>
      <w:r>
        <w:t>IT: ZH_OBERGERICHT SB240141 del 8 gennaio 2025</w:t>
      </w:r>
    </w:p>
    <w:p>
      <w:pPr>
        <w:pStyle w:val="Heading2"/>
      </w:pPr>
      <w:r>
        <w:t>Erwägungen</w:t>
      </w:r>
    </w:p>
    <w:p>
      <w:r>
        <w:rPr>
          <w:b/>
        </w:rPr>
        <w:t>E. 1</w:t>
      </w:r>
    </w:p>
    <w:p>
      <w:r>
        <w:t>Verfahrensgang</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in: Donatsch/Lieber/Summers/Wohlers [Hrsg.], Kommentar zur Schweizeri- schen Strafprozessordnung StPO, 3. Auflage 2020, Art. 428 N 14).</w:t>
      </w:r>
    </w:p>
    <w:p>
      <w:r>
        <w:rPr>
          <w:b/>
        </w:rPr>
        <w:t>E. 1.2</w:t>
      </w:r>
    </w:p>
    <w:p>
      <w:r>
        <w:t>Gemäss Art. 426 Abs. 1 StPO trägt die beschuldigte Person die Verfah- renskosten, wenn sie verurteilt wird. Die Kosten der amtlichen Verteidigung stellen ebenfalls Bestandteile der Verfahrenskosten dar (Art. 422 Abs. 2 lit. a StPO), wel- che jedoch einstweilen aus der Gerichtskasse zu bezahlen sind, wobei Art. 135</w:t>
      </w:r>
    </w:p>
    <w:p>
      <w:r>
        <w:t>- 60 - Abs. 4 StPO vorbehalten bleibt, wonach für diese Kosten auf den Beschuldigten Rückgriff genommen werden kann, sobald es seine wirtschaftlichen Verhältnisse erlauben.</w:t>
      </w:r>
    </w:p>
    <w:p>
      <w:r>
        <w:rPr>
          <w:b/>
        </w:rPr>
        <w:t>E. 1.3</w:t>
      </w:r>
    </w:p>
    <w:p>
      <w:r>
        <w:t>Nach der Rechtsprechung sind der beschuldigten Person, die bei mehreren angeklagten Straftaten nur teilweise schuldig gesprochen wird, die Verfahrenskos- ten nur anteilmässig aufzuerlegen. Dies gilt jedenfalls, soweit sich die verschiede- nen Anklagekomplexe klar auseinanderhalten lassen. Die anteilmässig auf die mit einem Freispruch endenden Anklagepunkte entfallenden Kosten verbleiben ge- stützt auf Art. 423 StPO i.V. m. Art. 426 Abs. 2 StPO beim Staat. Für die Kosten- auflage gemäss Art. 426 StPO ist nicht die rechtliche Würdigung und die Anzahl der angeklagten Tatbestände, sondern der zur Anklage gebrachte Sachverhalt massgebend (Urteil des Bundesgerichts 6B_803/2014 vom 15. Januar 2015 E. 3.5).</w:t>
      </w:r>
    </w:p>
    <w:p>
      <w:r>
        <w:rPr>
          <w:b/>
        </w:rPr>
        <w:t>E. 1.4</w:t>
      </w:r>
    </w:p>
    <w:p>
      <w:r>
        <w:t>Der beschuldigten Person können die gesamten Kosten des Untersu- chungsverfahrens und des erstinstanzlichen Verfahrens auferlegt werden, wenn die ihr zur Last gelegten Handlungen in einem engen und direkten Zusammenhang stehen und alle Untersuchungshandlungen hinsichtlich jedes Anklagepunkts not- wendig waren. Bei einem einheitlichen Sachverhaltskomplex ist vom Grundsatz der vollständigen Kostenauflage nur abzuweichen, wenn die Strafuntersuchung im frei- sprechenden Punkt zu Mehrkosten geführt hat (Urteile des Bundesgerichts 6B_115/2019 vom 15. Mai 2019 E. 4.3; 6B_151/2014 vom 4. Dezember 2014 E. 3.2 und 6B_574/2012 vom 28. Mai 2013 E. 2.3; DOMEISEN, in: Niggli/Heer/Wiprächti- ger, a.a.O., Art. 426 N 6; GRIESSER, a.a.O., Art. 426 N 3).</w:t>
      </w:r>
    </w:p>
    <w:p>
      <w:r>
        <w:rPr>
          <w:b/>
        </w:rPr>
        <w:t>E. 1.5</w:t>
      </w:r>
    </w:p>
    <w:p>
      <w:r>
        <w:t>Die Vorinstanz sprach den Beschuldigten implizit von den Vorwürfen der Drohung im Sinne von Art. 180 StGB gemäss Anklage-Dossier 1, Absätze 1 und 4, sowie des Ungehorsams gegen amtliche Verfügungen im Sinne von Art. 292 StGB gemäss Anklage-Dossier 3, Absatz 3, frei. In Bezug auf diese Tatvorwürfe entstand jedoch kein höherer Untersuchungsaufwand, hat die Privatklägerin 1 doch betref- fend sämtliche Delikte zeitgleich Anzeige erstattet und waren sämtliche Untersu- chungshandlungen hinsichtlich jedes Anklagepunktes notwendig. Sodann stehen sämtliche Anklagevorwürfe in einem engen sachlichen und zeitlichen Zusammen-</w:t>
      </w:r>
    </w:p>
    <w:p>
      <w:r>
        <w:t>- 61 - hang. Die erstinstanzliche Kostenauflage (Dispositivziffern 16 und 17) ist somit zu bestätigen. 2. Kosten des Berufungsverfahrens 2.1. Die Gerichtsgebühr für das Berufungsverfahren ist auf Fr. 4'000.– zu ver- anschlagen. Im Berufungsverfahren werden die Kosten nach Obsiegen und Unter- liegen auferlegt (Art. 428 Abs. 1 Satz 1 StPO). 2.2. Der Beschuldigte unterliegt mit seiner Berufung weitgehend. Die Kosten des Berufungsverfahrens, mit Ausnahme derjenigen der amtlichen Verteidigung und der unentgeltlichen Vertretung der Privatklägerin 1, sind daher dem Beschul- digten aufzuerlegen. Die Kosten der amtlichen Verteidigung und der unentgeltli- chen Vertretung der Privatklägerin 1 sind einstweilen auf die Gerichtskasse zu neh- men. Die diesbezügliche Rückzahlungspflicht des Beschuldigten bleibt gemäss Art. 135 Abs. 4 StPO vorbehalten. 2.3. Der amtliche Verteidiger des Beschuldigten ist für das Berufungsverfahren mit Fr. 9'400.– (Urk. 106; 3 ½ Stunden Aufwand für die Berufungsverhandlung zu- züglich Nachbesprechung und 1 Stunde Weg und abzüglich der Dolmetscherkos- ten, inklusive Mehrwertsteuer), aus der Gerichtskasse zu entschädigen. 2.4. Die von Rechtsanwalt X._____ bevorschussten respektive bereits an die Dolmetscherin, M._____, bezahlten Kosten für die Übersetzung anlässlich seines Besuchs des Beschuldigten im Regionalgefängnis Thun von Fr. 302.40 (Urk. 106) sind ihm antragsgemäss zur Hälfte, dahingehend entfallend auf das vorliegende Verfahren, zurückzuerstatten (Urk. 106). Diese Kosten in Höhe von Fr. 151.20 sind definitiv auf die Gerichtskasse zu nehmen. 2.4. Die unentgeltliche Vertreterin der Privatklägerin 1 ist für das Berufungsver- fahren mit Fr. 848.– (Urk. 108, inklusive Mehrwertsteuer), aus der Gerichtskasse zu entschädigen.</w:t>
      </w:r>
    </w:p>
    <w:p>
      <w:r>
        <w:t>- 62 - Es wird beschlossen:</w:t>
      </w:r>
    </w:p>
    <w:p>
      <w:r>
        <w:rPr>
          <w:b/>
        </w:rPr>
        <w:t>E. 6</w:t>
      </w:r>
    </w:p>
    <w:p>
      <w:r>
        <w:t>Juni 2024 datiertes, jedoch am 19. September 2024 zur Post gegebenes und am Folgetag beim Gericht eingegangenes Gesuch um Gewährung der unentgeltlichen Prozessführung und Rechtsvertretung in Person ihrer bisherigen Vertreterin unter</w:t>
      </w:r>
    </w:p>
    <w:p>
      <w:r>
        <w:t>- 7 - Beilage einer Vollmacht und Belege stellen (Urk. 99-102). Mit Präsidialverfügung vom 11. November 2024 wurde der Privatklägerin für das Berufungsverfahren die unentgeltliche Prozessführung gewährt und in der Person von Rechtsanwältin lic. iur. Y._____ eine unentgeltliche Rechtsvertreterin bestellt (Urk. 103).</w:t>
      </w:r>
    </w:p>
    <w:p>
      <w:r>
        <w:rPr>
          <w:b/>
        </w:rPr>
        <w:t>E. 6.1</w:t>
      </w:r>
    </w:p>
    <w:p>
      <w:r>
        <w:t>Strafhöhe Angemessen erscheinen somit in Berücksichtigung sämtlicher Zumessungskrite- rien eine Freiheitsstrafe von 20 Monaten und eine Busse von Fr. 1'000.–. Aufgrund des Verbots der reformatio in peius gemäss Art. 391 Abs. 2 StPO bleibt es damit bei der vorinstanzlich ausgesprochenen Freiheitsstrafe von 11 Monaten und der Busse von Fr. 1'000.–.</w:t>
      </w:r>
    </w:p>
    <w:p>
      <w:r>
        <w:rPr>
          <w:b/>
        </w:rPr>
        <w:t>E. 6.2</w:t>
      </w:r>
    </w:p>
    <w:p>
      <w:r>
        <w:t>Anrechnung von Haft Der Beschuldigte befand sich vom 8. bis am 11. August 2023 während zunächst 4 Tagen und danach vom 24. August 2023 bis am 20. Mai 2024 während 270 Ta- gen in Untersuchungs- und Sicherheitshaft (Urk. D1/13/1, D1/13/14, D1/13/15, D1/13/23, D1/13/37; Urk. 90). Insgesamt befand er sich somit im vorliegenden Ver- fahren während 274 Tagen in Untersuchungs- bzw. Sicherheitshaft. Die erstan- dene Haft ist gemäss Art. 51 StGB auf die ausgesprochene Freiheitsstrafe anzu- rechnen.</w:t>
      </w:r>
    </w:p>
    <w:p>
      <w:r>
        <w:t>- 50 - V. Vollzug 1. Ausgangslage</w:t>
      </w:r>
    </w:p>
    <w:p>
      <w:r>
        <w:rPr>
          <w:b/>
        </w:rPr>
        <w:t>E. 8</w:t>
      </w:r>
    </w:p>
    <w:p>
      <w:r>
        <w:t>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 substantiieren, obschon eine Erklärung angesichts verschiedener belastender Be- weiselemente vernünftigerweise erwartet werden darf (Urteile des Bundesgerichts 6B_1202/2021 vom 11. Februar 2022 E. 1.8.2, 6B_1302/2020 vom 3. Februar 2021 E. 1.4.4 [nicht publ. in BGE 147 IV 176] und 6B_289/2020 vom 1. Dezember 2020 E. 7.8.1). 3. Glaubwürdigkeit/Interessenslage/Aussageverhalten der wichtigsten Aus- sagepersonen 3.1. Beschuldigter Der Beschuldigte hat bereits aufgrund seiner prozessualen Stellung ein evidentes Interesse am Verfahrensausgang, doch spricht dies nicht per se gegen die Richtig- keit seiner Aussagen. Zu berücksichtigen ist, dass die vorliegend zu beurteilenden Vorfälle insofern eine Vorgeschichte haben, als dass der Beschuldigte bereits mit Urteil des Regionalgerichts (Berner) Oberland vom 11. Mai 2023 wegen wiederhol- ten Tätlichkeiten begangen am Lebenspartner im Sinne von Art. 126 Abs. 2 lit. c StGB, einfacher Körperverletzung begangen am Lebenspartner im Sinne von Art. 123 Ziff. 2 Abs. 6 StGB und mehrfacher Drohung begangen als Ehegatte im Sinne von Art. 180 Abs. 2 lit. a StGB verurteilt wurde (Urk. 69 sowie Beizugsakten). Begangen wurden jene Taten zulasten der Privatklägerin 1 des vorliegenden Ver-</w:t>
      </w:r>
    </w:p>
    <w:p>
      <w:r>
        <w:t>- 12 - fahrens. Der Beschuldigte und die Privatklägerin 1 führten eine Beziehung, aus der ein gemeinsamer Sohn namens F._____ hervorging. Am 12. Mai 2023 wurde der Beschuldigte aus der Haft bezüglich jenes Verfahrens entlassen. Unmittelbar ab dem Zeitraum danach ereigneten sich die in diesem Verfahren zu beurteilenden Vorfälle. Mithin ist festzustellen, dass zwischen den Parteien im relevanten Zeit- raum Mai bis August 2023 zweifellos eine hochemotionale Konfliktsituation be- stand, wobei sowohl der Beschuldigte als auch die Verteidigung den Privatkläger 2 als eigentlichen Aggressor für diese Eskalation verantwortlich machen (Urk. D1/3/2 F/A 10 ff.; Urk. 112 S. 2; Prot. II S. 21). Dass der Beschuldigte nach der von ihm in der Untersuchung geschilderten Gewaltanwendung des Privatklägers 2 ihm gegen- über aus Angst nicht zur Polizei ging, da der Privatkläger 2 ihn zusammen mit den G._____ [internationaler Club] aufgesucht habe (vgl. Urk. D1/3/2 F/A 15), erscheint jedoch nicht plausibel, zumal dies im weiteren Verlauf des Verfahrens vom Beschul- digten nicht mehr thematisiert und erst im Berufungsverfahren wieder aufgebracht wurde. Das für die Glaubhaftigkeit seiner Aussagen primär entscheidende Aussa- geverhalten ist nachfolgend anhand der konkreten Aussagen zu den jeweiligen Tat- vorwürfen zu würdigen. Vorab ist aber zu bemerken, dass in seinen Aussagen doch diverse Anpassungen festzustellen sind, was hauptsächlich damit zusammen- hängt, dass diverse Vorwürfe auf elektronischer Kommunikation basieren, so dass den Parteien seitens der Untersuchungsbehörden die dokumentierten Verbindun- gen bzw. die schriftlichen Mitteilungen vorgehalten werden konnten. Soweit der Be- schuldigte insbesondere auf entsprechende Vorhalte gewisse Tathandlungen ein- gestand, kann jedenfalls durchaus auf die anerkennenden Aussagen abgestellt werden. 3.2. Privatklägerin 1 Die Privatklägerin 1 macht im vorliegenden Verfahren Zivilansprüche gegen den Beschuldigten geltend, weswegen auch sie grundsätzlich ein gewisses Interesse am Verfahrensausgang hat. Vor allem ist aber auch bei ihr die soeben erwähnte vorbestehende Konfliktsituation mit dem Beschuldigten zu berücksichtigen, indem der Beschuldigte bereits früher die erwähnten Straftaten zu ihren Lasten begangen hatte, bevor er aus der deswegen angeordneten Haft entlassen wurde. Dass sich</w:t>
      </w:r>
    </w:p>
    <w:p>
      <w:r>
        <w:t>- 13 - die Privatklägerin 1 bereits aufgrund der Haftentlassung vor dem Beschuldigten fürchtete und bezüglich Tathandlungen, wie sie dem Beschuldigten im vorliegen- den Verfahren vorgeworfen werden, noch deutlich sensibler war, als dies bei einer unbeteiligten Drittperson der Fall wäre, liegt daher auf der Hand. Wie beim Beschul- digten ist auch bei der Privatklägerin 1 primär die Würdigung der konkreten Aussa- gen zu den jeweiligen Tatvorwürfen zur Beurteilung deren Glaubhaftigkeit entschei- dend. Anzumerken ist, dass eine Einvernahme der Privatklägerin 1 vor Gericht we- der notwendig noch sinnvoll erscheint. Zwar handelt es sich, soweit dem Beschul- digten telefonische Äusserungen gegenüber der Privatklägerin 1 vorgeworfen wer- den, sinngemäss um Vieraugendelikte bzw. sozusagen um Vierohrendelikte. Die parteiöffentliche Einvernahme der Privatklägerin 1 vor der Staatsanwaltschaft wurde jedoch auf Video aufgezeichnet (vgl. Urk. D1/4/2 S. 1 und D1/4/3), so dass sich auch die gerichtlichen Instanzen ein Bild vom Wirken der Privatklägerin 1 an- lässlich ihrer Aussagen in der Untersuchung machen können. Die Privatklägerin 1 sagte, wie im Rahmen der Würdigung der konkreten Tatvorwürfe zu zeigen sein wird, konstant und in sich logisch aus, und zudem werden ihre Aussagen durch weitere Beweismittel gestützt. Auf eine Einvernahme von ihr als Auskunftsperson vor Gericht kann daher gestützt auf die diesbezügliche bundesgerichtliche Recht- sprechung (Urteil des Bundesgerichts 6B_1265/2019 vom 9. April 2020 E. 1.2. m.H.a. BGE 140 IV 196 E. 4.4.2; 6B_918/2018 vom 24. April 2019 E. 2.2.2) ver- zichtet werden, zumal auch nicht anzunehmen ist, dass eine Einvernahme der Pri- vatklägerin 1 eineinhalb Jahre nach den letzten Tathandlungen sachdienlich wäre. 3.3. Privatkläger 2 Der Privatkläger 2 erhebt keine Zivilansprüche gegen den Beschuldigten, weswe- gen er insofern kein persönliches Interesse am Prozessausgang hat. Auch bei ihm liegt die Interessenslage in erster Linie in der emotionalen Situation zwischen dem Beschuldigten und der Privatklägerin 1 als seiner Schwester. Dass sich der Privat- kläger 2 als deren Bruder für sie einsetzte, ist daher vor dem Hintergrund der Vor- strafen des Beschuldigten wegen der zulasten der Privatklägerin 1 begangenen Straftaten absolut nachvollziehbar. Wenn daher die Verteidigung den Versuch un- ternimmt, den Privatkläger 2 als den Auslöser der Konfliktsituation zu bezeichnen</w:t>
      </w:r>
    </w:p>
    <w:p>
      <w:r>
        <w:t>- 14 - und auf angebliche Straftaten wie Drohungen und/oder Beschimpfungen des Pri- vatklägers 2 dem Beschuldigten gegenüber eingeht (vgl. Urk. 46 S. 2 ff., S. 10 f.; Urk. 112 S. 2 f.), so zielt dies ins Leere. Wie nachfolgend zu zeigen ist, begann der Beschuldigte nur wenige Tage nach Entlassung aus der Haft die Privatklägerin 1 telefonisch zu kontaktieren, was schliesslich in der Drohung Ende Mai 2023 gip- felte. Hierbei war der Privatkläger 2 nicht involviert. Erst danach verlagerte sich der Konflikt des Beschuldigten auf den Privatkläger 2, wobei der Auslöser dazu offen- sichtlich die neuerlichen Tathandlungen des Beschuldigten zulasten der Privatklä- gerin 1 waren. Wie beim Beschuldigten und der Privatklägerin 1 ist auch beim Pri- vatkläger 2 primär die Würdigung der konkreten Aussagen zu den jeweiligen Tat- vorwürfen zur Beurteilung deren Glaubhaftigkeit entscheidend. 4. Konkrete Sachverhaltswürdigung 4.1. Anklage-Dossier 1, Absatz 2 betreffend die zahlreichen Anrufe im Mai 2023 an die Privatklägerin 1 4.1.1. Die Anklage wirft dem Beschuldigten unter diesem Sachverhaltsabschnitt vor, er habe die Privatklägerin 1 wiederholte Male auf ihrem Handy angerufen. Diese Anrufe seien u.a. am 20. Mai 2023, um 12:54 Uhr, am 27. August 2023 (recte: am 27. Mai 2023), um 20:48 Uhr, am 29. Februar 2023 (recte: am 29. Mai 2023), um 15:01 Uhr sowie am 30. Mai 2023, um 08:49, 09:48 und 10:05 Uhr er- folgt. In der zweiten Maihälfte 2023 habe der Beschuldigte sie noch viele weitere Male zu einem nicht genau bestimmbaren Zeitpunkt angerufen. Die Privatklägerin 1 habe diese Anrufe nicht entgegengenommen, sich jedoch dadurch massiv gestört gefühlt (Urk. 20 S. 3). 4.1.2. In der staatsanwaltschaftlichen Einvernahme vom 10. August 2023 bestritt der Beschuldigte noch, die Privatklägerin 1 im Zeitraum Mai 2023 angerufen zu haben (Urk. D1/3/2 F/A 6). Im Rahmen der staatsanwaltschaftlichen Einvernahme vom 20. September 2023 und in der Berufungsverhandlung gestand er dies indes- sen ein (Urk. D1/3/4 F/A 9; Prot. II S. 21 f.). Wie sich aus dem Extraction Report des Mobiltelefons des Beschuldigten ergibt, rief der Beschuldigte die Privatkläge- rin 1 am 20. Mai 2023 um 12:54 Uhr, am 27. Mai 2023 um 20:48 Uhr, am 29. Mai</w:t>
      </w:r>
    </w:p>
    <w:p>
      <w:r>
        <w:t>- 15 - 2023 um 15:01 Uhr sowie am 30. Mai 2023 um 08:49, 09:48 und 10:05 Uhr an (Urk. D1/3/4). Der Sachverhalt gemäss Anklage-Dossier 1, Absatz 2 hinsichtlich der zahlreichen Anrufe im Mai 2023 ist somit erstellt. 4.1.3. Wie die Privatklägerin 1 an diversen Stellen sowohl vor der Polizei (Urk. D1/4/1 S. 2 ff.) wie auch vor der Staatsanwaltschaft (Urk. D1/4/2 S. 3 ff.) glaubhaft und überzeugend ausführte, fühlte sie sich aufgrund der diversen Kon- taktversuche des Beschuldigten im Tatzeitraum massiv gestört. Dass die Privatklä- gerin 1 sich durch diese penetranten Kontaktversuche des Beschuldigten massiv gestört und nicht mehr frei fühlte, weil sie befürchtete, er würde ihr auflauern und sie an Leib und Leben gefährden, ist vor dem Hintergrund der bereits erwähnten Vorgeschichte und der rechtskräftigen Verurteilung des Beschuldigten ebenfalls er- stellt (vgl. hinten E. II.4.7). 4.2. Anklage-Dossier 1, Absatz 3 4.2.1. Die Anklage wirft dem Beschuldigten weiter vor, er habe mutmasslich am 30. Mai 2023 die Privatklägerin 1 anonym per Telefon kontaktiert. Dabei habe er sie zunächst gebeten, zu ihm zurückzukommen. Als er gemerkt habe, dass sie da- für nicht empfänglich sei, habe er zu ihr gesagt, dass sie die Mutter seines Sohnes sei und wenn er sie mit einem anderen sehe, dann schlitze er sie auf und reisse ihr die Organe heraus. Die Geschädigte sei wegen dieser Aussage ihres Sicherheits- gefühls verlustig gegangen, was der Beschuldigte zumindest in Kauf genommen habe und sie habe das Telefonat sofort beendet. Am Folgetag habe die Privatklä- gerin 1 ihre Telefonnummer gewechselt, damit der Beschuldigte sie nicht mehr er- reichen könne (Urk. 20 S. 3). 4.2.2. Der Beschuldigte bestritt, die Privatklägerin 1 damit bedroht zu haben, sie aufzuschlitzen und ihre Organe herauszureissen, wenn er sie mit einem anderen sehe (Urk. D1/3/2 F/A 6, 21; Prot. II S. 23), auch wenn er wie dargelegt (E. II.4.1.2.) nicht bestritt, die Privatklägerin 1 im Zeitraum Mai 2023 mehrere Male angerufen zu haben (Urk. D1/3/4 F/A 9; Prot. II S. 21 f.). Das schlichte Bestreiten der fragli- chen Äusserung ist als solches einer Würdigung seiner Glaubhaftigkeit für sich al- leine betrachtet nicht zugänglich. Zu berücksichtigen ist allerdings, dass sich sein</w:t>
      </w:r>
    </w:p>
    <w:p>
      <w:r>
        <w:t>- 16 - Aussageverhalten zu den fraglichen Anrufen als solches sehr widersprüchlich prä- sentiert. So bestritt er in der staatsanwaltschaftlichen Einvernahme vom 10. August 2023 noch gänzlich, die Privatklägerin 1 im Zeitraum Mai 2023 angerufen zu haben (Urk. D1/3/2 F/A 6). Anlässlich der Einvernahme vom 20. September 2023 machte er dann zunächst geltend, es sei vielmehr die Privatklägerin gewesen, die ihn an- gerufen habe. Auf Vorhalt der Anrufliste mit den unbeantworteten Anrufen an die Privatklägerin 1 stritt er dann nicht mehr ab, die Privatklägerin 1 entsprechend an- gerufen zu haben (Urk. D1/1/3/4 F/A 8 f.). In der Berufungsverhandlung gab der Beschuldigte zu Beginn an, er habe die Privatklägerin 1 ein einziges Mal angerufen und dieser Anruf habe gerade einmal 1 bis 3 Sekunden gedauert (Prot. II S. 21). Auf weiteres Befragen führte er aus, er habe sie dann weitere Male angerufen und als er gesehen habe, dass sie nicht reagiere, habe er sie blockiert. Die ihm anläss- lich dieses Telefonats vorgeworfenen Äusserungen bezeichnete er als Lüge. Er habe weder gegenüber der Privatklägerin 1 so etwas gesagt noch einem ihrer Fa- milienmitglieder etwas Ähnliches geschrieben (Prot. II S. 22 f.). Dieses wider- sprüchliche Aussageverhalten, mit dem er die Anrufe zunächst leugnete, spricht klar gegen die Glaubhaftigkeit seiner Bestreitung hinsichtlich der Anrufe im Zeit- raum Mai 2023 bei der Privatklägerin 1. 4.2.3. Die Privatklägerin 1 führte demgegenüber anlässlich der polizeilichen Ein- vernahme vom 8. August 2023 aus, der Beschuldigte habe seit seiner Haftentlas- sung am 12. Mai 2023 immer wieder versucht, sie telefonisch zu erreichen. Einmal habe sie das Telefon abgenommen, um sicher zu gehen, dass er es sei. Da habe der Beschuldigte ihr gesagt, dass er F._____ – den gemeinsamen Sohn – holen werde. Immer wieder habe der Beschuldigte auch ihren Bruder mit dem Tod be- droht, dass er ihm das Herz ausreissen werde, er werde schon sehen und ähnliche Sachen. Der Beschuldigte habe von einer anonymen Nummer angerufen. Danach habe sie ihre Telefonnummer gewechselt. Sie wolle, dass der Beschuldigte damit aufhöre. Sie habe Angst, dass er auftauche. Er poste immer wieder ähnliche Sa- chen auf Facebook, die er so formuliere, damit sie es als Drohung verstehe. Es sei während der Beziehung mit ihm immer wieder zu häuslicher Gewalt gekommen (Urk. D1/4/1 F/A 6 ff.). Etwas mehr als einen Monat später im Rahmen der staats- anwaltschaftlichen Einvernahme vom 18. September 2023 führte die Privatkläge-</w:t>
      </w:r>
    </w:p>
    <w:p>
      <w:r>
        <w:t>- 17 - rin 1 aus, sie lebe seit eineinhalb Jahren versteckt (Urk. D1/4/2 F/A 12). Der Be- schuldigte spreche so viele Drohungen aus, dass sie gar nicht mehr alles wisse. Der Beschuldigte habe gesagt, wie er den "Arsch" ihres Bruders aufreissen und die Organe rausreissen wolle. Sie habe Angst wegen seinen Drohungen. Direkt nach seiner Entlassung am 12. Mai 2023 habe er angefangen, sie anzurufen (Urk. D1/4/2 F/A 16 f.). Sie habe nicht abgenommen, ausser am 30. Mai 2023. Da habe er seine Drohung ausgesprochen, sie solle sich als Mutter von F._____ keine Zukunft mit jemand anderem vorstellen. Sollte er sie mit jemand anderem in den nächsten zehn Jahren sehen, würde er sie aufschlitzen und die Organe ausreissen. Am nächsten Tag habe sie eine neue Nummer geholt, wobei sie in jenem Jahr etwa sechs Nummern gewechselt habe. Sie lebe immer unter Angst, weswegen sie jede Woche bei der Psychologin sei und Schlafmedikamente nehme. Sie könne nicht richtig raus und sei in einer geschützten Unterkunft. Sie könne nicht mehr arbeiten und habe keine Lebensqualität mehr, weil der Beschuldigte nicht mehr aufhöre (Urk. D1/4/2 F/A 20-27). Er habe eine Ex-Frau in Deutschland, wo er noch offene Anzeigen unter anderem wegen häuslicher Gewalt habe (Urk. D1/4/2 F/A 43). Zu- dem habe der Beschuldigte zwei Kinder von einer Frau in der Türkei, die behindert sei, weil sie wegen ihm aus dem dritten Stock habe springen müssen (Urk. D1/4/2 F/A 48). 4.2.4. Die Aussagen der Privatklägerin 1 werden zunächst durch den Extrac- tion Report gestützt, indem dieser wie erwähnt zeigt, dass der Beschuldigte die Privatklägerin 1 im Mai 2023 effektiv mehrfach anrief. Unterzieht man ihre Ausfüh- rungen bezüglich der Äusserungen des Beschuldigten anlässlich des entgegenge- nommenen Anrufs einer eingehenden Betrachtung, präsentieren sich diese grund- sätzlich frei von relevanten Widersprüchen. Dass die Privatklägerin 1 nicht jedes einzelne Detail der betreffenden Äusserungen des Beschuldigten exakt gleich wi- derzugeben vermochte, verwundert nicht und spricht im Gegenteil für die Richtig- keit ihrer Schilderungen, handelte es sich dabei doch offensichtlich nicht um ein- studierte Formulierungen. Ihre Aussagen sind vielmehr als spontan erfolgt, lebens- nah geschildert, in sich schlüssig und auch als plausibel zu qualifizieren. So schil- derte sie z.B. nachvollziehbar ihre Emotionen aufgrund des vom Beschuldigten Ge- hörten. Auch sind in ihren Aussagen keine Steigerungstendenzen bei den Belas-</w:t>
      </w:r>
    </w:p>
    <w:p>
      <w:r>
        <w:t>- 18 - tungen des Beschuldigten festzustellen. Soweit die Privatklägerin 1 ausführte, in einer geschützten Wohneinrichtung zu leben und aufgrund der Angst vor dem Be- schuldigten keine Lebensqualität mehr zu haben – was als Konsequenz durchaus drastisch tönt – werden ihre Schilderungen durch das Schreiben der sie behandeln- den Psychologin/Psychotherapeutin, Dr. phil. H._____, vom 29. September 2023 bestätigt, wonach die Privatklägerin 1 bei ihr unter anderem aufgrund einer post- traumatischen Belastungsstörung wegen den Tätlichkeiten, Drohungen etc. des Beschuldigten in Behandlung sei (Urk. D1/7/2). Die Aussagen der Privatklägerin 1 zum Sachverhalt gemäss Dossier 1 Absatz 3 der Anklage sind damit als glaubhaft zu bezeichnen und überzeugen im Übrigen auch vor dem Hintergrund der mit Urteil des Regionalgerichts Oberland erfolgten rechtskräftigen Verurteilung des Beschul- digten. 4.2.5. Mit der Vorinstanz (Urk. 67 S. 17) spricht die Anrufliste (Urk. D1/3/4 An- hang) zudem entgegen der Ansicht der Verteidigung (Urk. 46 S. 7; Urk. 112 S. 5 f.) keineswegs gegen die Richtigkeit der Aussagen der Privatklägerin 1. Der fragliche Anruf erfolgte gemäss Anklage und glaubhaften Aussagen der Privatklägerin 1 ei- nerseits nur "mutmasslich" am 30. Mai 2023. Sollte sich die Privatklägerin 1 im Da- tum geirrt haben, wäre dies unerheblich, zumal sie klar ausführte, der entgegenge- nommene Anruf mit den eingeklagten Äusserungen des Beschuldigten habe in je- nen Tagen stattgefunden. Zudem erfolgte der Anruf von einer anonymen Nummer, so dass er sowohl vom Mobiltelefon des Beschuldigten mit unterdrückter Rufnum- mer oder dann effektiv am 30. Mai 2023 von einem anderen Anschluss mit unter- drückter Rufnummer erfolgt sein konnte. Basierend auf den glaubhaften und über- zeugenden Aussagen der Privatklägerin 1, die von den genannten objektiven Be- weismitteln gestützt werden, ist der Sachverhalt betreffend Anklage-Dossier 1, Ab- satz 3 somit erstellt. 4.3. Anklage-Dossier 1, Absatz 5 4.3.1. Unter diesem Absatz wirft die Anklage dem Beschuldigten vor, er habe mut- masslich am 7. August 2023 auf seinem Facebook-Profil einen Text gepostet. Darin habe er geschrieben, dass er F._____ holen und den Privatkläger 2 "ficken" würde und dass jeder eine Waffe habe. Weiter habe er ein Foto mit einer Pistole und Mu-</w:t>
      </w:r>
    </w:p>
    <w:p>
      <w:r>
        <w:t>- 19 - nition online gestellt und dazu geschrieben, dass er Lust habe, den Vater des Pri- vatklägers 2 aus seinem Grab zu holen, aber er sei es nicht wert. Sodann habe er ein Bild des Tickets für seinen Flug in die Schweiz gepostet und ein Video, welches ihn am Flughafen gezeigt habe (Urk. 20 S. 3 f.). 4.3.2. Der Beschuldigte gestand in der Untersuchung zu, er habe dem Privatklä- ger 2 mit Facebook-Nachrichten/Posts mutmasslich vom 7. August 2023 geschrie- ben, es seien die letzten zwölf Stunden und er würde kommen, um den Privatklä- ger 2 zu "ficken" (Urk. D1/3/2 F/A 9). Anlässlich der Berufungsverhandlung bestritt der Beschuldigte demgegenüber, der Privatklägerin 1 oder dem Privatkläger 2 die erwähnten Nachrichten geschrieben zu haben (Prot. II S. 25). Die betreffenden Nachrichten/Posts befinden sich als Fotodokumentation in den Akten und stimmen mit dem Geständnis des Beschuldigten in der Untersuchung überein (Beilage zu Urk. D1/3/1 und D1/3/3 bzw. Urk. D1/1/2, Urk. D1/1/10, Urk. D2/2). Weiter gestand der Beschuldigte ein, die Waffe, von der er ein Bild auf Facebook gepostet habe, gehöre ihm (Urk. D1/3/2 F/A 22). Als Grund dafür gab er an, den Text zum Bild der Waffe habe er als "Wiederholung" – wohl gemeint als Reaktion – auf die Nachricht geschrieben, die er von einem Fake-Account des Privatklägers 2 namens "C'._____" erhalten habe (Urk. D1/3/3 F/A 30, F/A 24 f.). Auch das besagte Foto mit der Waffe liegt als Fotodokumentation bei den Akten und stimmt mit dem Ge- ständnis des Beschuldigten überein (Beilage zu Urk. D11/3/1 bzw. Urk. D1/1/12 S. 2). Der Facebook-Post des Beschuldigten, worin sein Flugticket von I._____ [Türkei] nach Zürich ersichtlich ist, liegt ebenfalls in den Akten (Urk. D/1/2 bzw. D1/1/4). 4.3.3. Hinsichtlich des Einwands der Verteidigung, wonach es nicht bewiesen sei, dass es sich beim Flugticket um dasjenige eines Flugs von der Türkei nach Zürich handle (Urk. 46 S. 8; Urk. 112 S. 7), ist mit der Vorinstanz festzustellen, dass sich dieser Nachweis ohne Weiteres aus dem Gesamtzusammenhang ergibt (Urk. 67 S. 19). So führte der Beschuldigte selbst aus, die besagte Waffe in der Türkei zu haben (Urk. D1/1/3/2 F/A 22), woraus folgt, dass er das Foto dort aufgenommen haben musste. Sodann können seine Aussagen nicht anders interpretiert werden, als dass er von der Türkei nach Zürich geflogen sein musste: "Nach dem Vorfall</w:t>
      </w:r>
    </w:p>
    <w:p>
      <w:r>
        <w:t>- 20 - ging ich mit der Freundin in die Türkei." (Urk. D1/1/3/2 F/A 22; F/A 16). Und weiter: "Drei Tage bevor ich aus der Türkei herkam, (...)" (Urk. D1/1/3/2 F/A 21). Mit diesen Aussagen korrespondiert, dass der Beschuldigte am 8. August 2023 – also nur ei- nen Tag nach Versand der betreffenden Nachricht auf Facebook – aus der Türkei kommend am Flughafen Zürich verhaftet wurde (Urk. D1/1/13/1). Und schliesslich wäre es auch unerheblich, ob der Beschuldigte sein tatsächliches Flugticket von der Türkei nach Zürich fotografierte, stellte er doch dem Privatkläger 2 damit genau das in Aussicht, was er hernach mittels Antritt des Flugs in die Schweiz auch aus- führte, wobei hierbei ein enger Konnex mit den gemachten Äusserungen einerseits und dem Bild der Waffe andererseits bestand. Der Einwand der Verteidigung zielt damit ins Leere. 4.3.4. Hinsichtlich der Wirkung der betreffenden Nachrichten auf den Privatklä- ger 2 ist es nachvollziehbar, dass dieser gemäss eigenen Aussagen seines Sicher- heitsgefühls verlustig gegangen sei und er befürchtete, der Beschuldigte werde in die Schweiz zurückkehren und seine Aussagen wahrmachen. So sagte der Privat- kläger 2 glaubhaft und überzeugend aus, er verstehe das als Drohung und die Nachricht löse bei ihm Angst aus (Urk. D1/5/1 F/A 6 ff.). Insbesondere vor dem Hin- tergrund des Streits des Beschuldigten mit der Familie des Privatklägers 2 ist es ohne weiteres nachvollziehbar, dass der Post einer Waffe samt Munition an die Adresse des Privatklägers 2 in Kombination mit den Äusserungen jenen verängs- tigte. Der Einwand der Verteidigung, der Privatkläger 2 habe "selber ähnliche Dinge" an den Beschuldigten gerichtet (Urk. 46 S. 11), geht damit fehl, lässt doch ein bestehender Konflikt solche Äusserungen umso ernstzunehmender erscheinen. Mit der Vorinstanz ist zudem festzuhalten (Urk. 67 S. 19), dass vorliegend nicht relevant ist, wie allfällige Äusserungen des Privatklägers 2 dem Beschuldigten ge- genüber zu würdigen wären. Der Sachverhalt betreffend Anklage-Dossier 1, Ab- satz 5 ist somit erstellt. 4.4. Anklage-Dossier 3, Absätze 1 und 2 4.4.1. Unter Dossier 3, Absätze 1 und 2 wirft die Anklage dem Beschuldigten vor, er habe trotz Auflage von Ersatzmassnahmen (Kontaktverbot zur Privatklägerin 1 und zum Privatkläger 2) der Privatklägerin 1 am 11. August 2023, zwischen 21:50</w:t>
      </w:r>
    </w:p>
    <w:p>
      <w:r>
        <w:t>- 21 - und 23:25 Uhr, sechzehn Nachrichten via Facebook-Messenger verschickt, wo er sie unter anderem angefleht habe, zu ihm zurückzukommen, ihr seine Liebe be- schworen und ihr geschrieben habe, dass er eher sich etwas antun würde als ihr (Urk. 20 S. 4). 4.4.2. Der Beschuldigte gestand in der Untersuchung ein, gemäss diesbezügli- cher Anklage die Nachrichten via Facebook-Messenger am 11. August 2023 an die Privatklägerin 1 verschickt zu haben (Urk. D1/3/4 F/A 10 ff., Urk. D1/3/3 F/A 11 ff.). Anlässlich der Berufungsverhandlung bestritt er anfänglich, im Tatzeitraum ein Mo- biltelefon gehabt und Nachrichten mit entsprechendem Inhalt geschrieben zu ha- ben, führte jedoch nach einer Besprechung mit seinem Verteidiger aus, es könne sein, dass er diesen Vorwurf in der Untersuchung anerkannt habe, er erinnere sich inzwischen nicht mehr daran (Prot. II S. 26). Der Beschuldigte anerkannte somit in der Untersuchung, Kontakt zur Privatklägerin 1 aufgenommen zu haben und blieb schliesslich im Berufungsverfahren dabei, wobei das Geständnis des Beschuldig- ten – wie die Verteidigung zutreffend festhält (Urk. 112 S. 7) – durch die in den Akten liegende Fotodokumentation der betreffenden Nachrichten gestützt wird (Urk. D2/3/2 und D2/2/3). Dementsprechend ist der Sachverhalt betreffend An- klage-Dossier 3, Absätze 1 und 2, erstellt. 4.5. Anklage-Dossier 2, Absatz 1 4.5.1. Die Anklage wirft dem Beschuldigten unter Dossier 2 zunächst vor, er habe am 22. und am 23. August 2023 mehrfach Nachrichten in Türkisch auf seinem Facebook-Profil gepostet, in welchen er an den Privatkläger 2 adressiert geschrie- ben habe, dass sein älterer Bruder seine Mutter holen würde. Sodann habe er an J._____ adressiert geschrieben, dass er die Mutter der beiden Privatkläger holen solle und sie in der Türkei weiter schauen würden. Der Privatkläger 2 und die Pri- vatklägerin 1 hätten daraufhin ihre Mutter K._____ informiert, worauf diese ihres Sicherheitsgefühls verlustig geworden sei, da sie dem Beschuldigten ernsthaft zu- getraut habe, dass er ihr etwas antun werde, zumal er gewusst habe, wo sie wohn- haft sei und schon mal bei ihr gewesen sei (Urk. 20 S. 4 f.).</w:t>
      </w:r>
    </w:p>
    <w:p>
      <w:r>
        <w:t>- 22 - 4.5.2. Mit diesem Vorwurf konfrontiert gestand der Beschuldigte in der Untersu- chung ein, am 22. August und am 23. August 2023 geschrieben zu haben, er werde F._____ abholen und seine Brüder würden die Mutter des Privatklägers 2 holen (Urk. D1/3/3 F/A 5 ff., 8, 32). Dabei räumte der Beschuldigte auch ein, dass er dies an den Privatkläger 2 richten wollte (Urk. D1/3/3 F/A 9). Im Berufungsverfahren äusserte sich der Beschuldigte zu diesem Vorwurf nicht mehr (Prot. II S. 25). Die Nachrichten vom 22. und 23. August 2023 befinden sich als Fotodokumentation bei den Akten und stimmen mit dem Geständnis des Beschuldigten überein (Beilage zu Urk. D1/3/3 bzw. Urk. D2/2). Die Privatklägerin 1 führte zu diesen Äusserungen des Beschuldigten gegenüber ihrem Bruder aus, das vom Beschuldigten geäus- serte Wort "holen" bezüglich ihrer Mutter sei in diesem Kontext als "umbringen" zu verstehen (Urk. D1/4/2 F/A 60). Diese Einschätzung ist überzeugend und glaubhaft angesichts des unmittelbaren Konnexes mit weiteren sogleich zu behandelnden Äusserungen des Beschuldigten über das Erschiessen von Personen sowie der angedrohten Grabschändung. Wie seitens der Verteidigung allerdings zutreffend vorgebracht wird (Urk. 46 S. 14; Urk. 112 S. 8), richteten sich diese Äusserungen des Beschuldigten gegen das Facebook-Profil "C'._____", von dem der Beschul- digte zwar davon ausging, dass es dem Privatkläger 2 gehöre, der Privatkläger 2 selbst aber bestritt, dass es sich um ein Profil von ihm handle (Urk. D1/5/2 F/A 48 ff.; Anhang 1). Zwar sind derartige Nachrichten bei Konsultation des Profils des Be- schuldigten grundsätzlich öffentlich einsehbar. Dass die betreffenden Äusserungen dem Privatkläger 2 tatsächlich zur Kenntnis gebracht wurden, ist aber aufgrund der Aussagen des Privatklägers 2 nicht erstellt, wobei unklar bleibt, auf welche Weise die Mutter der Privatkläger Kenntnis davon erhielt und Anzeige erstattete (vgl. Urk. D2/1 und D2/5). So wurde K._____ am 24. August 2023 polizeilich einvernom- men, wobei sie unter Bezug auf die betreffenden Äusserungen des Beschuldigten ausführte, sie fühle sich bedroht, da sich die Äusserungen auf die gesamte Familie bezögen (Urk. D2/5 F/A 16 ff.). Mit dem Beschuldigten konfrontiert wurde K._____ indessen nicht, weswegen ihre Aussagen nicht zu Lasten des Beschuldigten ver- wertbar sind. Mithin ist nicht erstellt, dass die Äusserungen des Beschuldigten ge- mäss Anklage-Dossier 2 Absatz 1 dem Privatkläger 2 zugingen und zudem</w:t>
      </w:r>
    </w:p>
    <w:p>
      <w:r>
        <w:t>- 23 - K._____ deswegen ihres Sicherheitsgefühls verlustig wurde. Im Übrigen ist der Sachverhalt betreffend Anklage-Dossier 2, Absatz 1 indessen erstellt. 4.6. Anklage-Dossier 2, Absatz 2 4.6.1. Weiter wird dem Beschuldigten unter Dossier 2 vorgeworfen, er habe ge- schrieben, dass er Kurden in den Kopf geschossen habe, dass er der Privatkläge- rin 1 den Sohn F._____ wegnehmen und dass er die Frau, die die Frau des Privat- klägers 2 würde, "ficken werde". Schliesslich habe der Beschuldigte geschrieben, dass er die Mutter des Privatklägers 2 erschiessen würde und wenn das nicht rei- che, dass er den toten Vater des Privatklägers 2 aus dem Grab holen und ihm "den Arsch bis zum Mund aufreissen und ihn zerstechen" würde (Urk. 20 S. 5). 4.6.2. Der Beschuldigte gestand ein, die Nachricht, er habe Kurden in den Kopf geschossen, er würde der Privatklägerin 1 den Sohn F._____ wegnehmen, und an den Privatkläger 2 bzw. dem Fake-Profil des Privatklägers 2 namens "C'._____" adressiert, er würde dessen toten Vater aus seinem Grab holen, etc., verfasst zu haben (Urk. D1/1/3/3 F/A 28 ff., 31). Das Geständnis korrespondiert mit der Foto- dokumentation der Nachrichten (Beilage zu Urk. D1//3/3). Wie seitens der Verteidi- gung allerdings zutreffend vorgebracht wird (Urk. 46 S. 14; Urk. 112 S. 9), richteten sich auch diese Äusserungen des Beschuldigten gegen das Facebook-Profil "C'._____", von dem der Beschuldigte zwar davon ausging, dass es dem Privatklä- ger 2 gehöre, der Privatkläger 2 selbst aber bestritt, dass es sich um ein Profil von ihm handle (Urk. D1/5/2 F/A 48 ff.; Anhang 1). Zwar sind derartige Nachrichten bei Konsultation des Profils des Beschuldigten grundsätzlich öffentlich einsehbar. Dass die betreffenden Äusserungen dem Privatkläger 2 tatsächlich zur Kenntnis ge- bracht wurden, ist aber nicht erstellt, wobei unklar bleibt, auf welche Weise die Mut- ter der Privatkläger Kenntnis davon erhielt und Anzeige erstattete (vgl. Urk. D2/1 und D2/5). Hinsichtlich der Aussagen von K._____ ist auf das soeben bezüglich Anklage-Dossier 2, Absatz 2 ausgeführte (vgl. Erw. 3.5.2.) zu verweisen. Im Übri- gen ist der Sachverhalt betreffend Anklage-Dossier 2, Absatz 2 indessen erstellt.</w:t>
      </w:r>
    </w:p>
    <w:p>
      <w:r>
        <w:t>- 24 - 4.7. Anklage-Dossiers 1-3 (Gesamtwürdigung betr. Nötigung) 4.7.1. Schliesslich wirft die Anklage dem Beschuldigten vor, all die in den Dossi- ers 1-3 dem Beschuldigten vorgeworfenen Handlungen hätten bei der Privatkläge- rin 1 dazu geführt, dass sie in ständiger Angst gelebt habe. Sie habe sich deswegen weiterhin in einer geschützten Unterkunft aufgehalten, deren Adresse nicht bekannt sei, und trotz diesen Massnahmen habe sie sich kaum getraut, das Haus zu ver- lassen, womit sie sich in ihrem Leben und in ihrem Alltag nicht mehr frei gefühlt habe, weil sie befürchtet habe, der Beschuldigte könne ihr auflauern und sie an Leib und Leben gefährden. Zudem habe die Privatklägerin 1 wöchentliche Sitzun- gen bei ihrer Psychologin gehabt und habe Medikamente einnehmen müssen, um schlafen zu können. Der Beschuldigte habe all dies in der Absicht getan, die Pri- vatklägerin 1 dazu zu bringen, wieder zu ihm zurückzukommen und habe damit auch ihre Verhaltensänderungen, die sein Tun verursacht hätten, zumindest in Kauf genommen (Urk. 20 S. 5). Wie seitens der Vorinstanz zutreffend erwähnt wird, ent- hält die Umschreibung unter Anklage-Dossiers 1-3 auch Umschreibungen der Nö- tigung bzw. des Stalkings, was im Rahmen der rechtlichen Würdigung zu prüfen ist (vgl. Urk. 67 S. 21). 4.7.2. Der Beschuldigte führte zu den seitens der Privatklägerin 1 geltend ge- machten Auswirkungen seiner Handlungen auf sie aus, es gehe ihn nichts an, dass die Privatklägerin 1 in Angst lebe, ihn auf allen Kanälen blockiert habe, und ständig die Telefonnummer wegen ihm wechsle, da er nichts gemacht habe (Urk. D1/3/2 F/A 8). Dies habe nichts mit ihm zu tun (Prot. II S. 27). Mithin ist zu konstatieren, dass er diese Auswirkungen – auch wenn er sie nicht ausdrücklich anerkannte – grundsätzlich nicht bestritt. Seine Aussage, nichts gemacht zu haben, vermag im Übrigen – wie gezeigt – vor dem Hintergrund seiner mehreren Teilgeständnisse nicht zu überzeugen. 4.7.3. Die Privatklägerin 1 machte anlässlich ihrer Einvernahme vom 18. Septem- ber 2023 bei der Staatsanwaltschaft geltend, sie würde sich seit eineinhalb Jahren verstecken, sei seit Mai 2021 wegen des Verhaltens und der Drohungen des Be- schuldigten in psychologischer Behandlung und nehme Schlafmedikamente. Sie könne nicht raus, sei in einer geschützten Unterkunft und werde von verschiedenen</w:t>
      </w:r>
    </w:p>
    <w:p>
      <w:r>
        <w:t>- 25 - Opferberatungsstellen unterstützt. Wegen den Kontaktaufnahmen des Beschuldig- ten in jenem Jahr habe sie bereits sechs Telefonnummern gewechselt. Sie habe keine Lebensqualität mehr und könne nicht mehr arbeiten, weil er nicht aufhöre. Der Beschuldigte habe bereits mehrere Male versucht, sie umzubringen (Urk. D1/4/2 F/A 12, 21 ff., 35). Wie vorstehend ausgeführt, präsentiert sich das Aussageverhalten der Privatklägerin 1 als frei von relevanten Widersprüchen, spontan erfolgt, lebensnah geschildert, in sich schlüssig, authentisch, plausibel und damit nachvollziehbar. Die von ihr geschilderte Gefühlslage korrespondiert sodann mit der Einschätzung der sie behandelnden Psychotherapeutin, die bestätigt, dass die Privatklägerin 1 infolge häuslicher Gewalt durch den Beschuldigten an einer posttraumatischen Belastungsstörung (ICD 10: 43.1) leide, und dass sie Schlafme- dikamente nehme (Urk. D1/7/2). Ihre Aussagen werden weiter gestützt durch das in den Akten liegende Urteil des Regionalgerichts (Berner) Oberland vom 11. Mai 2023, worin der Beschuldigte unter anderem bereits wegen wiederholten Tätlich- keiten begangen am Lebenspartner im Sinne von Art. 126 Abs. 2 lit. c StGB, einfa- cher Körperverletzung begangen am Lebenspartner im Sinne von Art. 123 Ziff. 2 Abs. 6 StGB und mehrfacher Drohung begangen als Ehegatte im Sinne von Art. 180 Abs. 2 lit. a StGB verurteilt wurde (Urk. 69 sowie Beizugsakten). Einen Tag später – am 12. Mai 2023 – wurde der Beschuldigte aus der Haft entlassen und begann umgehend, die Privatklägerin 1 mehrfach anzurufen (vgl. Anklage-Dos- sier 1, Absätze 2 und 3). Auch nachdem er im vorliegenden Verfahren am 11. Au- gust 2023 unter Auflage von Ersatzmassnahmen (Kontaktverbot gegenüber den Privatklägern) aus der Haft entlassen wurde, nahm er gleichentags Kontakt zur Pri- vatklägerin 1 auf, indem er ihr 16 Nachrichten via Facebook-Messenger sandte (Anklage-Dossier 3 Absatz 2). Der Beschuldigte machte mit diesem Verhalten deutlich, dass er sich weder von erstandener Haft noch einem Gerichtsverfahren und einer Verurteilung beeinflussen bzw. aufhalten lässt, wodurch für die Privatklä- gerin 1 aufgrund des engen zeitlichen Konnexes seiner Tathandlungen eine stetig wachsende Drohkulisse entstand. Ihre Aussagen sind daher mit der einzigen Ein- schränkung, wonach der Beschuldigte bereits mehrere Male versucht habe, sie um- zubringen, glaubhaft. Letztere Aussage stellt im Übrigen keine Übersteigerung der Belastungen dar, sondern präsentiert sich bei Lichte betrachtet vielmehr als Aus-</w:t>
      </w:r>
    </w:p>
    <w:p>
      <w:r>
        <w:t>- 26 - druck der Gefühlslage der Privatklägerin 1, die sich offensichtlich stark vor Tötungs- versuchen des Beschuldigten fürchtete. Basierend auf den Aussagen der Privatklä- gerin 1 ist der äussere Sachverhalt bezüglich Gesamtwürdigung des Tatverhaltens bzw. der Tatfolgen aus den Anklage-Dossiers 1-3 damit erstellt. 4.7.4. Bezüglich des inneren Sachverhalts ist aufgrund des gesamten erstellten äusseren Sachverhalts der zwingende Schluss zu ziehen, dass der Beschuldigte angesichts seines zielgerichteten Verhaltens bezüglich wiederholter Kontaktauf- nahmen und Äusserungen gegen die Privatklägerin 1 und teilweise auch gegen den Privatkläger 2 in der Absicht handelte, die Privatklägerin 1 auch durch Drohun- gen mit Gewalttaten gegenüber ihren Familienangehörigen und Einschüchterung dazu zu bringen, wieder zu ihm zurückzukommen. Anders lässt sich sein Verhalten im Rahmen einer Gesamtbetrachtung nicht erklären. Bei diesem Vorgehen han- delte er im Übrigen wissentlich und willentlich. 4.8. Fazit Sachverhaltswürdigung Zusammenfassend ist der angeklagte Sachverhalt – mit den erwähnten Ausnah- men in Dossier 2 – bezüglich der Vorwürfe unter Dossier 1, Absatz 2 betreffend die zahlreichen Anrufe im Mai 2023 an die Privatklägerin 1, Dossier 1, Absatz 3 betref- fend den am 30. Mai 2023 entgegengenommenen Anruf, Dossier 1, Absatz 5 be- treffend den Post auf seinem Facebook-Profil vom 7. bzw. 8. August 2023, Dos- sier 3, Absätze 1 und 2 betreffend 16 Facebook-Nachrichten an die Privatklägerin 1 trotz Auflage von Ersatzmassnahmen, Dossier 2, Absätze 1 und 2 betreffend Face- book-Posts vom 22. und 23. August 2023 sowie Dossiers 1-3 betreffend die Ge- samtwürdigung als Nötigung erstellt. III. Rechtliche Würdigung 1. Ausgangslage</w:t>
      </w:r>
    </w:p>
    <w:p>
      <w:r>
        <w:rPr>
          <w:b/>
        </w:rPr>
        <w:t>E. 11</w:t>
      </w:r>
    </w:p>
    <w:p>
      <w:r>
        <w:t>Mai 2023 wurde er wegen wiederholten Tätlichkeiten begangen am Lebens- partner im Sinne von Art. 126 Abs. 2 lit. c StGB, einfacher Körperverletzung began- gen am Lebenspartner im Sinne von Art. 123 Ziff. 2 Abs. 6 StGB, mehrfacher Dro- hung begangen als Ehegatte im Sinne von Art. 180 Abs. 2 lit. a StGB und Be- schimpfung im Sinne von Art. 177 Abs. 1 StGB verurteilt. Er wurde mit einer Frei- heitsstrafe von 8 Monaten, einer Geldstrafe von 5 Tagessätzen zu Fr. 30.– und Fr. 300.– Busse bestraft, wobei der Vollzug der Freiheits- und der Geldstrafe unter Ansetzung einer Probezeit von zwei Jahren aufgeschoben wurde (Urk. 69 sowie</w:t>
      </w:r>
    </w:p>
    <w:p>
      <w:r>
        <w:t>- 55 - Beizugsakten). Die heute zu beurteilenden Tatvorwürfe, derentwegen der Beschul- digte wegen Nötigung und mehrfacher, teilweise versuchter Drohung zu einer un- bedingten Freiheitsstrafe von 11 Monaten verurteilt wird, beging er zeitlich nahtlos ab Entlassung aus der Haft aus früherem Verfahren bzw. nach der Haftentlassung im vorliegenden Verfahren und trotz Auflage von Ersatzmassnahmen, wobei er in der Person der Privatklägerin 1 erneut gegen dasselbe Opfer sowie dessen Familie vorging. Er stiess gegenüber der Privatklägerin 1 nicht nur verbale Drohungen aus, sondern beging ihr gegenüber auch Delikte gegen die körperliche Integrität. Der Beschuldigte präsentiert sich mithin als besonders renitenter und unbelehrbarer Wiederholungstäter. Auch wenn das Verschulden und damit die Strafhöhe der ein- zelnen Taten jeweils isoliert für sich alleine betrachtet nicht allzu hoch ausfallen, so resultiert im Rahmen einer Gesamtbetrachtung doch ein hohes Fernhalteinteresse der Schweiz. 3.3. Bezüglich Aufenthaltsdauer des Beschuldigten in der Schweiz ist zu be- rücksichtigen, dass er sich erst seit vergleichsweise kurzer Zeit in der Schweiz be- findet. Die Verfügung betreffend Erteilung einer Aufenthaltsbewilligung der Stadt D._____ wurde am 2. Juli 2021 erlassen (vgl. Urk. D1/14/8/49). Im Zeitpunkt des Berufungsverfahrens ist er somit seit rund dreieinhalb Jahren in der Schweiz, wobei er einen erheblichen Teil dieser Zeit in Haft verbrachte. Er hat keinen festen Wohn- sitz in der Schweiz und auch keine Arbeitsstelle bzw. er war auch vor seiner Inhaf- tierung beruflich in der Schweiz nicht integriert. Insoweit besteht weder in persönli- cher noch in wirtschaftlicher Hinsicht eine relevante Verwurzelung des Beschuldig- ten in der Schweiz. 3.4. In familiärer Hinsicht lebte der Beschuldigte während kurzer Zeit mit der Privatklägerin 1 in einem Konkubinat. Aus dieser Beziehung haben die beiden ein gemeinsames, im Zeitpunkt des Berufungsverfahrens rund vierjähriges Kind, den Sohn F._____. Dadurch, dass der Beschuldigte zum ersten Mal ab ca. September 2022 bis 11. Mai 2023 im Verfahren, das zur Vorstrafe führte, danach im vorliegen- den Verfahren vom 8. bis zum 11. August 2023 und vom 24. August 2023 bis am 20. Mai 2024 sowie offenbar bereits seit Juni 2024 in einem neuerlichen Verfahren inhaftiert ist, konnte er aus eigenem Verschulden zu diesem Kind keine effektive</w:t>
      </w:r>
    </w:p>
    <w:p>
      <w:r>
        <w:t>- 56 - Beziehung aufbauen. Als der Beschuldigte im September 2022 erstmals in Haft kam, war das Kind ca. eineinhalb Jahre alt. Mithin ist die familiäre Bindung des Beschuldigten zu seinem in der Schweiz lebenden Kind – entgegen den Ausfüh- rungen der Verteidigung (Urk. 112 S. 21) – sehr schwach ausgeprägt und es be- steht keine (besonders) enge, durch Zusammenleben geprägte Eltern-Kind-Bezie- hung, wie es die Rechtsprechung in Konstellationen wie der vorliegenden für die Eröffnung des Schutzbereichs von Art. 8 Abs. 1 EMRK verlangt. Auch die Bezie- hung zu seiner neuen Freundin, welche er vor seiner Inhaftierung kennenlernte, stellt keine solche im Sinne von Art. 8 EMRK dar. Der Schutzbereich des Rechts des Beschuldigten auf Familienleben nach Art. 8 Abs. 1 EMRK wird daher vorlie- gend nicht tangiert. Zudem ist zu berücksichtigen, dass der Beschuldigte gemäss eigenen Angaben vier Kinder habe, die sich nicht in der Schweiz, sondern in der Türkei und in Deutschland befinden, wobei seine Tochter in Deutschland im heuti- gen Zeitpunkt erst rund 7 Jahre alt sei. Seinen eigenen Aussagen folgend scheint er auch zu diesen Kindern nicht wirklich eine intensiv gelebte, durch Zusammenle- ben geprägte Eltern-Kind-Beziehung zu haben (vgl. Urk. D1/3/4 F/A 36 ff.; Prot. I S. 10 ff.; Prot. II S. 12). Auch unter diesem Aspekt besteht somit keine besonders enge Beziehung des Beschuldigten zur Schweiz. 3.5. Was die Integration des Beschuldigten in die hiesige Rechtsordnung be- trifft, so ist diese im Umkehrschluss zu seiner vorstehend geschilderten wiederhol- ten Delinquenz (E. VI.3.2.) als sehr gering zu bezeichnen, weswegen sich auch hieraus keine enge Beziehung des Beschuldigten zur Schweiz ableiten lässt. 3.6. Sowohl zu seiner türkischen Heimat wie auch zu Deutschland weist der Beschuldigte demgegenüber eine deutlich stärkere Bindung auf als zur Schweiz. Nachdem er bis ins Alter von 27 Jahren in der Türkei lebte und dort zeitweise gar die Universität besuchte, beherrscht er die dortige Sprache zweifellos perfekt. In seiner Heimat weist er mithin deutlich bessere Resozialisierungsmöglichkeiten auf als in der Schweiz. Letzteres gilt auch für Deutschland, wo der Beschuldigte nicht vorbestraft ist, mehrere Arbeitsstellen innehatte und eine heute 7-jährige Tochter und eine Partnerin hat oder zumindest bis zu seiner letzten Verhaftung im vorlie- genden Verfahren hatte. Auch in Deutschland sind die Resozialisierungschancen</w:t>
      </w:r>
    </w:p>
    <w:p>
      <w:r>
        <w:t>- 57 - des Beschuldigten mithin als klar besser denn in der Schweiz zu bezeichnen. Aus- serdem sind in Deutschland auch Besuche von F._____ und damit eine physisch gelebte Eltern-Kind-Beziehung zu seinem in der Schweiz lebenden Sohn möglich. 3.7. In Würdigung aller Umstände, wonach sich der Beschuldigte nicht lange in der Schweiz befindet, er weder sozial, wirtschaftlich noch beruflich in der Schweiz integriert ist und keine aktiv gelebten familiären Beziehungen in der Schweiz pflegt, ist das öffentliche Interesse an der Landesverweisung des renitenten und unbelehr- baren Wiederholungstäters als klar stärker zu gewichten als das private Interesse des Beschuldigten am Verbleib in der Schweiz. Die Verhältnismässigkeit der Lan- desverweisung ist daher erfüllt. Dementsprechend ist eine fakultative Landesver- weisung im Sinne von Art. 66abis StGB gegen den Beschuldigten auszusprechen. 4. Dauer der Landesverweisung 4.1. Art. 66abis StGB sieht als Dauer der nicht obligatorischen Landesverwei- sung einen Rahmen von 3 bis 15 Jahren vor. Die Rechtsfolge einer Landesverwei- sung ist aufgrund des Verschuldens und der Gefährdung der öffentlichen Sicherheit zu bestimmen. Die Dauer der Landesverweisung muss verhältnismässig sein (vgl. Art. 5 Abs. 2 BV, Art. 36 Abs. 3 BV; Art. 8 Ziff. 2 EMRK). Wie bei der Frage, ob überhaupt eine Landesverweisung auszusprechen ist, ist auch das private Inter- esse des von der Landesverweisung Betroffenen zu berücksichtigen. Bei der Be- stimmung der Dauer der Landesverweisung ist nebst der Schwere der Straftat da- her auch den persönlichen Umständen, insbesondere allfälligen familiären Bindun- gen der Person in der Schweiz oder einer aus einer langen Anwesenheit in der Schweiz folgenden Härte, Rechnung zu tragen (Urteil des Bundesgerichts 6B_1079/2022 vom 8. Februar 2023 E. 9.2.1 mit Hinweisen). Dem Sachgericht kommt bei der Festlegung der Dauer der Landesverweisung ein weites Ermessen zu (Urteile des Bundesgerichts 6B_249/2020 vom 27. Mai 2021 E. 6.2.1; 6B_690/2019 vom 4. Dezember 2019 E. 5, nicht publ. in: BGE 146 IV 105). 4.2. Wie soeben dargelegt, handelt es sich beim Beschuldigten um einen reni- tenten und unbelehrbaren Wiederholungstäter. Die Höhe der Freiheitsstrafe im ak- tuellen Verfahren wie auch in demjenigen, das zur Vorstrafe führte, ist mit unter</w:t>
      </w:r>
    </w:p>
    <w:p>
      <w:r>
        <w:t>- 58 - einem Jahr Freiheitsstrafe indessen vergleichsweise tief, selbst wenn, wie anläss- lich der Strafzumessung dargelegt, eigentlich eine deutlich höhere Freiheitsstrafe angemessen erschiene und lediglich aufgrund des Verbots der reformatio in peius gemäss Art. 391 Abs. 2 StPO nicht ausgesprochen werden darf. Ob zwischen dem Beschuldigten und dem Sohn F._____ jemals ein normaler Vater-Kind-Umgang möglich sein wird, ist angesichts der wiederholten Delinquenz des Beschuldigten gegen die Kindsmutter fraglich, doch lässt sich dies im heutigen Zeitpunkt doch zumindest nicht kategorisch ausschliessen, falls der Beschuldigte im Verlaufe der kommenden Jahre ggf. doch noch die notwendigen Lehren ziehen sollte. Es er- scheint daher gerechtfertigt, die Dauer der Landesverweisung mit der Vorinstanz (Urk. 67 S. 46) im unteren Bereich des Rahmens auf 4 Jahre anzusetzen, wobei eine Erhöhung aufgrund des Verbots der reformatio in peius gemäss Art. 391 Abs. 2 StPO ohnehin ausser Betracht fiele. 5. Ausschreibung der Landesverweisung im Schengener Informationssystem Das vorinstanzliche Absehen von der Ausschreibung der Landesverweisung im Schengener Informationssystem (Urk. 67 S. 46 ff.) blieb seitens der Staatsanwalt- schaft unangefochten, weswegen die Anordnung der Ausschreibung der Landes- verweisung im Schengener Informationssystem ausser Betracht fällt (Art. 391 Abs. 2 StPO). Der diesbezügliche Entscheid der Vorinstanz ist daher zu bestätigen. VII. Genugtuungsbegehren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