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SB230530 vom 7. Oktober 2024</w:t>
      </w:r>
    </w:p>
    <w:p>
      <w:r>
        <w:t>ZH Obergericht, 2024-10-07, DE</w:t>
      </w:r>
    </w:p>
    <w:p>
      <w:r>
        <w:rPr>
          <w:b/>
        </w:rPr>
        <w:t xml:space="preserve">Quelle: </w:t>
      </w:r>
      <w:r>
        <w:t>https://mcp.opencaselaw.ch/entscheid/zh_obergericht_SB230530</w:t>
      </w:r>
    </w:p>
    <w:p>
      <w:r>
        <w:t>FR: ZH_OBERGERICHT SB230530 du 7 octobre 2024</w:t>
      </w:r>
    </w:p>
    <w:p>
      <w:r>
        <w:t>IT: ZH_OBERGERICHT SB230530 del 7 ottobre 2024</w:t>
      </w:r>
    </w:p>
    <w:p>
      <w:pPr>
        <w:pStyle w:val="Heading2"/>
      </w:pPr>
      <w:r>
        <w:t>Erwägungen</w:t>
      </w:r>
    </w:p>
    <w:p>
      <w:r>
        <w:rPr>
          <w:b/>
        </w:rPr>
        <w:t>E. 1</w:t>
      </w:r>
    </w:p>
    <w:p>
      <w:r>
        <w:t>Dem Beschuldigten wird kurz zusammengefasst vorgeworfen, er habe die Geschädigte B._____, welche er nach Hause gefahren habe, ihrer Freiheit beraubt, indem er sie gegen ihren Willen nicht aus seinem Auto gelassen habe. Zudem habe er versucht, sie sexuell zu nötigen und ihr Mobiltelefon an sich genommen und ihr nicht zurückgegeben. Im Weiteren wirft die Anklägerin dem Beschuldigten vor, er habe dem Privatkläger C._____ im Rahmen einer zunächst verbalen Auseinander- setzung mit einer zerbrochenen Bierflasche Schnittwunden zugefügt und ihn be- droht. Schliesslich wird dem Beschuldigten vorgeworfen, er habe in fahrunfähigem Zustand ein Auto gelenkt (Urk. 20 S. 2 f.). Für Einzelheiten zum Prozessverlauf bis zum erstinstanzlichen Urteil kann auf die Ausführungen der Vorinstanz verwiesen werden (Urk. 52 S. 5).</w:t>
      </w:r>
    </w:p>
    <w:p>
      <w:r>
        <w:rPr>
          <w:b/>
        </w:rPr>
        <w:t>E. 1.1</w:t>
      </w:r>
    </w:p>
    <w:p>
      <w:r>
        <w:t>In Art. 66a Abs. 1 StGB werden die sogenannten Katalogtaten für eine obligatorische Landesverweisung aufgezählt. Gemäss Art. 66a Abs. 1 lit. g und lit. h StGB verweist das Gericht einen Ausländer, der wegen Freiheitsberaubung und Entführung (Art. 183 Ziff. 1 StGB) sowie wegen sexueller Nötigung (Art. 189 StGB) verurteilt wird, unabhängig von der Höhe der Strafe für fünf bis fünfzehn Jahre aus der Schweiz. Nur ausnahmsweise kann das Gericht von einer Landes- verweisung absehen, wenn diese für den Ausländer einen schweren persönlichen Härtefall bewirken würde und die öffentlichen Interessen an der Landesverweisung</w:t>
      </w:r>
    </w:p>
    <w:p>
      <w:r>
        <w:t>- 32 - gegenüber den privaten Interessen des Ausländers am Verbleib in der Schweiz nicht überwiegen (sog. Härtefallklausel, Art. 66a Abs. 2 StGB).</w:t>
      </w:r>
    </w:p>
    <w:p>
      <w:r>
        <w:rPr>
          <w:b/>
        </w:rPr>
        <w:t>E. 1.2</w:t>
      </w:r>
    </w:p>
    <w:p>
      <w:r>
        <w:t>Damit ist beim Beschuldigten grundsätzlich in Anwendung von Art. 66a Abs. 1 lit. g und lit. h StGB eine Landesverweisung auszusprechen. 2. Standpunkt Beschuldigter Die Verteidigung machte vor Vorinstanz als auch anlässlich der heutigen Berufungsverhandlung geltend, es liege ein Härtefall im Sinne von Art. 66a Abs. 2 StGB vor. Der Beschuldigte habe im Rahmen seiner Möglichkeiten versucht, sich so gut es gehe zu integrieren. Die bisherigen Delikte seien nicht besonders gravie- rend gewesen, die deutsche Sprache habe der Beschuldigte mittlerweile relativ gut erlernt und er sei bemüht, sich beruflich so zu integrieren, dass er langfristig finan- ziell auf eigenen Beinen stehen könne, was ihm in den letzten zwei Jahren gelun- gen erscheine. Zudem sei er durch das vorliegende Verfahren selbst stark betroffen und belastet. Entgegen der Annahme der Vorinstanz stünden dem öffentlichen Interesse an einer Landesverweisung schützenswerte private Interessen des Beschuldigten an einem Verbleib in der Schweiz gegenüber. Weder die versuchte sexuelle Nötigung noch die Freiheitsberaubung würden schwer wiegen. Von einem Sicherheitsrisiko für die Bevölkerung sei nicht auszugehen. Der Beschuldigte sei ein anerkannter Flüchtling und eine staatenlose Person. Aufgrund seiner Teil- nahme an einer Demonstration in Syrien im Jahr 2004 für die Rechte von Maktumin wurde er zudem verhaftet, gefoltert sowie in Abwesenheit zu einer Freiheitsstrafe von 12 Jahren verurteilt worden. Bei einer Rückkehr nach Syrien drohten ihm deshalb neben Verhaftung, Folter oder einer zwölfjährigen Gefängnisstrafe auch Verschwindenlassen und Tod. Der Beschuldigte lebe seit zehn Jahren in der Schweiz und habe hier eine Familie mit vier minderjährigen Kindern und auch bei seiner Ehefrau handle es sich um einen anerkannten Flüchtling. Daher sei auch für sie eine Rückkehr nach Syrien weder zumutbar noch zulässig und würde eine solche dem Kindeswohl zuwiderlaufen, zumal die Kinder für den Fall einer Landes- verweisung von ihrem Vater getrennt würden. Die Ehefrau arbeite nicht und zwei der Kinder seien in der Schweiz schulpflichtig. Der Beschuldigte habe Verwandte in der Schweiz und in Deutschland, zu welchen er regen Kontakt pflege. Auch die</w:t>
      </w:r>
    </w:p>
    <w:p>
      <w:r>
        <w:t>- 33 - Schwiegereltern würden in der Schweiz leben. Mit Syrien verbinde ihn nichts mehr. Im Übrigen scheitere eine Landesverweisung daran, dass der Beschuldigte gar keine Staatsbürgerschaft habe, er habe diese ohne sein Verschulden verloren. Zwar anerkenne das Staatssekretariat für Migration seine Staatenlosigkeit nicht an, das ändere aber nichts daran, dass eine Landesverweisung zum Vorherein nicht vollzogen werden könnte (Urk. 31 S. 36-38; Urk. 53 S. 6; Urk. 70 S. 40 ff.). 3. Härtefall</w:t>
      </w:r>
    </w:p>
    <w:p>
      <w:r>
        <w:rPr>
          <w:b/>
        </w:rPr>
        <w:t>E. 1.3</w:t>
      </w:r>
    </w:p>
    <w:p>
      <w:r>
        <w:t>Wie nachfolgend aufzuzeigen sein wird, ist beim Beschuldigten aufgrund seines Verschuldens im Zusammenhang mit der versuchten sexuellen Nötigung, Freiheitsberaubung und Entführung (Dossier 1) sowie qualifizierter einfacher Kör- perverletzung und Drohung (Dossier 2) jeweils die Ausfällung einer Freiheitsstrafe angezeigt. Hingegen rechtfertigt es sich – in Abweichung von der Vorinstanz – für das Fahren in fahrunfähigem Zustand (Dossier 3) aufgrund des geringen Verschul- dens des Beschuldigten auf eine Geldstrafe zu erkennen. 2. Konkrete Strafzumessung</w:t>
      </w:r>
    </w:p>
    <w:p>
      <w:r>
        <w:rPr>
          <w:b/>
        </w:rPr>
        <w:t>E. 1.3.2</w:t>
      </w:r>
    </w:p>
    <w:p>
      <w:r>
        <w:t>Die Verteidigung brachte im Zusammenhang mit Dossier 1 und dem Vorwurf der versuchten sexuellen Nötigung im Sinne von Art. 189 Abs. 1 StGB anlässlich der Berufungsverhandlung vor, eine Nötigungshandlung im Sinne von "Unter-psy- chischen-Druck-Setzen" sei vorliegend nicht gegeben. Das von der Vorinstanz zitierte Urteil des Bundesgerichts 6B_816/2008 sei zudem nicht einschlägig, zumal in jenem Urteil der Täter auf das Opfer vor der Vornahme der genötigten sexuellen Handlung unter anderem massive körperliche Gewalt angewendet habe (Urk. 70 S. 21 f.). Allerdings erwog das Bundesgericht im erwähnten Urteil unter anderem auch, dass ein Opfer unter psychischen Druck gesetzt gilt, welches durch das Vor- gehen des Täters in eine ausweglose Situation gerät, in der es ihm nicht zuzumuten ist, sich dem Täter zu widersetzen, auch wenn dieser keine Gewalt anwendet (Urteil des Bundesgerichts 6B_816/2008 vom 4. Dezember 2008 E. 4.3.). Dies ist vorlie- gend ohne Weiteres gegeben: Der Beschuldigte fuhr mit der Geschädigten B._____ mitten in der Nacht in ein Waldstück und nahm ihr das Mobiltelefon weg. Er fuhr dabei mit einer Geschwindigkeit, welcher es der Geschädigten verunmög- lichte, aus dem Auto auszusteigen. Dass der Beschuldigte – so die Verteidigung (vgl. Urk. 70 S. 22) –, gegenüber der Geschädigten weder gewalttätig geworden sei noch an sich oder an ihr sexuelle Handlungen vorgenommen habe, spielt für die Erfüllung des Tatbestandes keine Rolle. Ohnehin wird ihm nur der Versuch ei- ner sexuellen Nötigung vorgeworfen. Mit dem geschilderten Vorgehen schuf der Beschuldigte jedoch klarerweise eine Zwangslage für die Geschädigte. Erst ihr Weinen brachte ihn dazu, von seinem Vorhaben Abstand zu nehmen, nachdem er allerdings aus seiner Sicht bereits alles getan hatte, um zum Erfolg zu kommen. Dass es die Geschädigte schliesslich vorzog, mitten in der Nacht in einem ihr un- bekannten Waldstück aus dem Auto des Beschuldigten auszusteigen, macht eben- falls die geschaffene Zwangslage, in der sie sich befand, deutlich. 1.3.3In Bezug auf den Tatbestand der sexuellen Nötigung im Sinne von Art. 189 StGB ist sodann festzuhalten, dass dieser per 1. Juli 2024 geändert wurde. Die</w:t>
      </w:r>
    </w:p>
    <w:p>
      <w:r>
        <w:t>- 21 - Vorinstanz sprach den Beschuldigten der versuchten sexuellen Nötigung im Sinne von Art. 189 Abs. 1 StGB in Verbindung mit Art. 22 Abs. 1 StGB schuldig (Urk. 52 S. 46). Da das neue Recht nicht milder ist (Art. 2 Abs. 2 StGB), zumal der Straf- rahmen sich nicht verändert hat (Art. 189 Abs. 2 StGB und Art. 189 Abs. 1 aStGB gehen von einem Strafrahmen von Freiheitsstrafe bis zu zehn Jahren oder Gelds- trafe aus) ist der vorliegende Fall nach altem Recht zu beurteilen. Entsprechend ist zu präzisieren, dass der Beschuldigte der (versuchten) sexuellen Nötigung im Sinne von Art. 189 Abs. 1 aStGB in Verbindung mit Art. 22 Abs. 1 StGB schuldig zu sprechen ist.</w:t>
      </w:r>
    </w:p>
    <w:p>
      <w:r>
        <w:rPr>
          <w:b/>
        </w:rPr>
        <w:t>E. 1.4</w:t>
      </w:r>
    </w:p>
    <w:p>
      <w:r>
        <w:t>Grundsätze zur Sachverhaltserstellung und Beweiswürdigung / relevante Beweismittel Die Vorinstanz hat in ihrem Entscheid die allgemeinen Grundsätze zur Sachver- haltserstellung und zur Beweiswürdigung, die im vorliegenden Verfahren relevan- ten Beweismittel sowie die Aussagen des Beschuldigten und der Geschädigten B._____ zutreffend wiedergegeben (Urk. 52 S. 5-11). Darauf kann verwiesen wer- den.</w:t>
      </w:r>
    </w:p>
    <w:p>
      <w:r>
        <w:rPr>
          <w:b/>
        </w:rPr>
        <w:t>E. 1.4.1</w:t>
      </w:r>
    </w:p>
    <w:p>
      <w:r>
        <w:t>Im Zusammenhang mit dem Vorwurf der Sachentziehung bedeutete die Wegnahme des Mobiltelefons der Geschädigten B._____ entgegen der Argumen- tation der Verteidigung sehr wohl einen erheblichen Nachteil im Sinne von Art. 141 StGB für diese (vgl. Urk. 70 S. 25). Wie die Geschädigte dem Beschuldigten mitge- teilt hatte, musste sie dringende Telefonate durchführen und war auf ihr Mobiltele- fon angewiesen (Prot. I S. 14; Urk. 52 S. 24). Auch wenn dieses im Tatzeitpunkt keinen Akku mehr hatte, hätte die Geschädigte es wieder aufladen und benutzen können. Der Tatbestand der Sachentziehung ist nach dem Gesagten erfüllt.</w:t>
      </w:r>
    </w:p>
    <w:p>
      <w:r>
        <w:rPr>
          <w:b/>
        </w:rPr>
        <w:t>E. 1.4.2</w:t>
      </w:r>
    </w:p>
    <w:p>
      <w:r>
        <w:t>Im Zusammenhang mit den restlichen Tatvorwürfen wurde die rechtliche Qualifikation der Vorinstanz durch die Verteidigung nicht – substantiiert – bestritten (Urk. 70 S. 24 und S. 35 f.) und erweist sich im Übrigen als zutreffend.</w:t>
      </w:r>
    </w:p>
    <w:p>
      <w:r>
        <w:rPr>
          <w:b/>
        </w:rPr>
        <w:t>E. 1.5</w:t>
      </w:r>
    </w:p>
    <w:p>
      <w:r>
        <w:t>Der Beschuldigte ist damit der Vorinstanz folgend der versuchten sexuellen Nötigung im Sinne von Art. 189 Abs. 1 aStGB in Verbindung mit Art. 22 Abs. 1 StGB, der Freiheitsberaubung und Entführung im Sinne von Art. 183 Ziff. 1 StGB, der Sachentziehung im Sinne von Art. 141 StGB, der qualifizierten einfachen Körperverletzung mit einem gefährlichen Gegenstand im Sinne von Art. 123 Ziff. 2 Abs. 2 StGB sowie der Drohung im Sinne von Art. 180 Abs. 1 StGB schuldig zu sprechen.</w:t>
      </w:r>
    </w:p>
    <w:p>
      <w:r>
        <w:t>- 22 - V. Strafzumessung 1. Allgemeines</w:t>
      </w:r>
    </w:p>
    <w:p>
      <w:r>
        <w:rPr>
          <w:b/>
        </w:rPr>
        <w:t>E. 1.5.2</w:t>
      </w:r>
    </w:p>
    <w:p>
      <w:r>
        <w:t>An dieser Einschätzung vermögen auch die Einwendungen der Verteidigung im Berufungsverfahren nichts zu ändern. Wenn die Verteidigung geltend macht, der Beschuldigte sei gemäss seinen Aussagen und gemäss GPS-Daten zwischen seiner Ankunft in E._____ bis zu dessen Verlassen ohne Anhaltung gefahren (Urk. 53 S. 4; Urk. 70 S. 9 f.), ist darauf hinzuweisen, dass dies ohne weiteres mit der Sachdarstellung der Geschädigten B._____ vereinbart werden kann. Zwar spricht sie in der polizeilichen Einvernahme davon, der Beschuldigte habe sein Auto "parkiert", sie habe sich bedankt und verabschieden wollen. Sie habe die Autotür bereits geöffnet gehabt, da sei er wütend geworden und rasch losgefahren</w:t>
      </w:r>
    </w:p>
    <w:p>
      <w:r>
        <w:t>- 12 - (Urk. 1/5/1 S. 2). Gleichzeitig gab sie an, der Beschuldigte habe gesagt, dass er eine Stelle zum Parken suche, da er die Nacht bei ihr habe verbringen wollen (Urk. 1/5/1 S. 5). Bei der Staatsanwaltschaft gab die Geschädigte wiederum an, der Beschuldigte habe neben ihrem Haus angehalten und gefragt, wo er für die Nacht parkieren könne (Urk. 1/5/2 S. 4). Dies zeigt, dass die Geschädigte offensichtlich den Begriff "parkieren" in der ersten Einvernahme als Synonym für "anhalten" ver- wendete, wie dies nach der allgemeinen Lebenserfahrung umgangssprachlich nicht unüblich ist. Auch vermag es die Glaubhaftigkeit der Angaben der Geschädigten B._____ nicht zu erschüttern, wenn sie in Einvernahmen einmal davon sprach, der Beschuldigte habe "neben ihrem Haus angehalten" und ein anderes Mal er habe "gegenüber" ihrem Wohnhaus angehalten (Urk. 53 S. 4 f.; Urk. 70 S. 10 f.). Es ist nicht ungewöhnlich, dass in der Alltagssprache "gegenüber" und "neben" als Syn- onyme verwendet werden, gerade wenn in einer Strasse angehalten wird. Im Wei- teren ist festzuhalten, dass die Geschädigte B._____ letztlich angibt, der Beschul- digte habe nur kurz in E._____ angehalten und er sei sehr schnell wieder losgefah- ren. So gab sie beispielsweise in der staatsanwaltschaftlichen Einvernahme an: "Es ging sehr schnell. Er sagte mir, dass er zu mir kommen wollte. Ich sagte, ich wolle das nicht. Dann wurde er wütend. Es ging sehr schnell." Auf die Frage, ob der Be- schuldigte dann sofort losgefahren sei, antwortete die Geschädigte B._____ "ja" (Urk. 1/5/2 S. 6). Diese Sachdarstellung ist mit den GPS-Daten vereinbar, gemäss welchen sich das Mobiltelefon des Beschuldigten ab 02.57 Uhr in E._____ befand und die Ortschaft um 03.05 Uhr wieder verliess (vgl. Urk. 1/6/9 S. 2). Die Geschä- digte B._____ gab nämlich ebenso an, der Beschuldigte sei beim Verlassen von E._____ sehr schnell gefahren (Urk. 1/5/2 S. 4). Sodann bringt die Verteidigung vor, die Geschädigte B._____ habe einmal ausgeführt, sie habe die Tür des Autos aufgemacht. Anlässlich der Hauptverhandlung habe sie jedoch gesagt, der Be- schuldigte habe die Tür blockiert, sie sei verriegelt gewesen (Urk. 53 S. 5; Urk. 70 S. 11 f.). Zunächst ist festzuhalten, dass die Aussage der Geschädigten B._____ anlässlich der Hauptverhandlung, die Tür sei verriegelt gewesen, relativiert werden muss. Nachdem sie in ihrer Einvernahme davon gesprochen hatte, sie habe die Tür des Autos öffnen wollen, was nicht gegangen sei (Prot. I S. 19) wurde sie später was folgt gefragt: "Sie sagten, der Beschuldigte habe in E._____ das Auto verrie-</w:t>
      </w:r>
    </w:p>
    <w:p>
      <w:r>
        <w:t>- 13 - gelt. Ist das richtig?" Darauf antwortete die Geschädigte B._____: "Ich konnte die Tür nicht aufmachen. Wenn man als Beifahrer die Tür nicht aufmachen kann, gehe ich davon aus, dass es verriegelt ist. Ansonsten wäre ich ausgestiegen, aber das war nicht möglich. Ich bin kein Autofahrer, aber ich weiss, dass wenn man nicht aussteigen kann, die Tür blockiert ist" (Prot. I S. 20). Diesen Antworten ist zu ent- nehmen, dass die Geschädigte zwar annahm, dass die Tür verriegelt war, sie es aber nicht mit Gewissheit wusste. Zwar hatte die Geschädigte in ihrer ersten Ein- vernahme bei der Polizei angegeben, sie hätte die Autotür bereits geöffnet gehabt und habe aussteigen wollen. Sie habe aber keine Chance gehabt auszusteigen, da der Beschuldigte plötzlich wütend geworden und losgefahren sei (Urk. 1/5/1 S. 2). Dass die Geschädigte später – und auch anlässlich der Hauptverhandlung – angab, sie habe die Tür nicht öffnen können, sie sei blockiert gewesen u.ä. ist zwar zutref- fend. Allerdings sind ihre Angaben in den wesentlichen, entscheidenden Punkten konstant, so dass dieser Widerspruch im Gesamten nicht ins Gewicht fällt. Die letzt- lich entscheidende Aussage – nämlich, dass der Beschuldigte das Auto unverzüg- lich und unvermittelt wieder in Bewegung setzte, nachdem ihm klar geworden sein musste, dass ihn die Geschädigte nicht in ihre Wohnung mitnehmen würde, wurde von ihr (der Geschädigten) sowohl in der Untersuchung wie auch anlässlich der Hauptverhandlung konstant so geschildert.</w:t>
      </w:r>
    </w:p>
    <w:p>
      <w:r>
        <w:rPr>
          <w:b/>
        </w:rPr>
        <w:t>E. 1.5.3</w:t>
      </w:r>
    </w:p>
    <w:p>
      <w:r>
        <w:t>Auch wenn die GPS-Daten der Standorte des Mobiltelefons des Beschuldig- ten im fraglichen Zeitpunkt ab dem L._____-kreisel nicht besonders genau sind (vgl. u.a. Urk. 1/6/9 S. 3), ist doch festzuhalten, dass sie sich sowohl mit der Sachdar- stellung der Geschädigten B._____ wie auch mit derjenigen des Beschuldigten in Einklang bringen lassen. So werden im Zeitraum vom 3:18 Uhr bis 3:43 Uhr sowohl Standorte im Bereich der H._____-strasse/I._____-weg (und damit im Wald) ange- zeigt, wie auch solche entlang der J._____-strasse (und damit im Industrie-/Neu- baugebiet nahe des Bahnhofs F._____ – am Ort, wo der Beschuldigte die Geschä- digte B._____ abgesetzt haben will; Urk. 1/6/9 S. 4; u.a. Urk. 1/4/4 S. 4). Entspre- chend geht das Vorbringen der Verteidigung in die Leere, wenn sie geltend macht, der Annahme der Vorinstanz, der Beschuldigte und die Geschädigte B._____ hät- ten sich gemäss GPS-Standortdaten offensichtlich im Wald aufgehalten, könne nicht gefolgt werden, da die Daten ungenau seien (Urk. 53 S. 6).</w:t>
      </w:r>
    </w:p>
    <w:p>
      <w:r>
        <w:t>- 14 - Sodann fällt auf, dass gemäss Polizeirapport eine Sichtung der App Google Maps auf dem Mobiltelefon des Beschuldigten ergeben habe, dass sich der Beschuldigte von dieser Website gemäss eingegebenen Suchbegriffen am 5. Oktober 2020 um 3:41:46 Uhr nach K._____ habe navigieren lassen. Der erste Befehl des Navigati- onssystems habe gelautet "links abbiegen auf die J._____-strasse". Der Beschuldigte müsse sich daher auf der H._____-strasse befunden haben, als er das System gestartet habe, um nach Hause zu fahren (Urk. 1/2 S. 3). Betrachtet man die Lage und den Verlauf sowohl der H._____-strasse und der J._____- strasse in F._____ auf einem Kartendienst (z.B. GIS Browser des Kantons Zürich oder Google Maps), so zeigt sich, dass einerseits die H._____-strasse unter ande- rem im nördlich von F._____ liegenden L._____-wald liegt. Um von der H._____- strasse auf die Autobahn in Richtung K._____ zu gelangen, muss nach links auf die J._____-strasse abgebogen werden. Ferner ist anzumerken, dass die Geschä- digte B._____ anlässlich der Hauptverhandlung ausführte, sie sei, nachdem sie das Auto des Beschuldigten verlassen habe, immer dem Weg im Wald gefolgt. Es habe keinen anderen Weg gegeben, man habe weder links noch rechts gehen können. Dann habe sie die Geleise des Bahnhofs F._____ gesehen und sei diesen bis zu einer Unterführung gefolgt (Prot. I S. 17). Geht man davon aus, der Beschuldigte und die Geschädigte hätten sich auf der H._____-strasse befunden, so passen diese Ausführungen zu den örtlichen Begebenheiten: Die H._____-strasse führt, mit nur wenigen Kreuzungen oder Abzweigungen mit anderen Strassen, aus dem Wald und später (ab Höhe Kreuzung mit der J._____-strasse als M._____-strasse) den Geleisen des Bahnhofs F._____ entlang. [Abbildung Kartenansicht] (Ausschnitt aus https://search.ch)</w:t>
      </w:r>
    </w:p>
    <w:p>
      <w:r>
        <w:rPr>
          <w:b/>
        </w:rPr>
        <w:t>E. 1.6</w:t>
      </w:r>
    </w:p>
    <w:p>
      <w:r>
        <w:t>Nach dem Gesagten ist gestützt auf die Angaben der Geschädigten B._____ und die weiteren Beweismittel der in der Anklageschrift enthaltene Sachverhalt erstellt (Dossier 1; Urk. 20 S. 2-4).</w:t>
      </w:r>
    </w:p>
    <w:p>
      <w:r>
        <w:t>- 15 - 2. Dossier 2</w:t>
      </w:r>
    </w:p>
    <w:p>
      <w:r>
        <w:rPr>
          <w:b/>
        </w:rPr>
        <w:t>E. 2</w:t>
      </w:r>
    </w:p>
    <w:p>
      <w:r>
        <w:t>Mit dem vorstehend wiedergegebenen Urteil vom 11. Juli 2023 wurde der Beschuldigte der versuchten sexuellen Nötigung im Sinne von Art. 189 Abs. 1 StGB, der Freiheitsberaubung und Entführung im Sinne von Art. 183 Ziff. 1 StGB, der Körperverletzung im Sinne von Art. 123 Ziff. 1 und 2 Abs. 1 StGB, der Sachent- ziehung im Sinne von Art. 141 StGB, der Drohung im Sinne von Art. 180 Abs. 1 StGB sowie des Fahrens in fahrunfähigem Zustand im Sinne von Art. 91 Abs. 2 lit. a SVG schuldig gesprochen. Er wurde mit einer Freiheitsstrafe von 40 Monaten belegt, wovon vier Tage durch Haft erstanden waren. Im Weiteren wurde der bedingte Vollzug der mit Strafbefehl der Staatsanwaltschaft Winterthur / Unterland vom 24. Januar 2019 ausgefällten Geldstrafe von 30 Tagessätzen zu Fr. 40.– widerrufen. Sodann wurde der Beschuldigte in Anwendung von Art. 66a Abs. 1 StGB für sieben Jahre des Landes verwiesen, wobei die Ausschreibung dieser</w:t>
      </w:r>
    </w:p>
    <w:p>
      <w:r>
        <w:t>- 6 - Landesverweisung im Schengener Informationssystem angeordnet wurde (Urk. 52 S. 46-48).</w:t>
      </w:r>
    </w:p>
    <w:p>
      <w:r>
        <w:rPr>
          <w:b/>
        </w:rPr>
        <w:t>E. 2.1</w:t>
      </w:r>
    </w:p>
    <w:p>
      <w:r>
        <w:t>Die Gerichtsgebühr für das Berufungsverfahrens ist praxisgemäss auf Fr. 3'600.– festzusetzen (§ 16 Abs. 1 GebV OG i.V.m. § 14 Abs. 1 GebV OG). Die Kostenauflage erfolgt im Verhältnis von Obsiegen und Unterliegen (Art. 428 Abs. 1 StPO).</w:t>
      </w:r>
    </w:p>
    <w:p>
      <w:r>
        <w:rPr>
          <w:b/>
        </w:rPr>
        <w:t>E. 2.2</w:t>
      </w:r>
    </w:p>
    <w:p>
      <w:r>
        <w:t>Der Beschuldigte unterliegt im Berufungsverfahren mit seinen Anträgen vollständig. Damit sind ihm die Kosten des Berufungsverfahrens aufzuerlegen.</w:t>
      </w:r>
    </w:p>
    <w:p>
      <w:r>
        <w:t>- 40 -</w:t>
      </w:r>
    </w:p>
    <w:p>
      <w:r>
        <w:rPr>
          <w:b/>
        </w:rPr>
        <w:t>E. 2.2.2</w:t>
      </w:r>
    </w:p>
    <w:p>
      <w:r>
        <w:t>Insgesamt erscheint das Verschulden des Beschuldigten als eher leicht und ist die Einsatzstrafe von 18 Monaten in Anwendung des Asperationsprinzips um weitere sechs Monate auf 24 Monate zu erhöhen.</w:t>
      </w:r>
    </w:p>
    <w:p>
      <w:r>
        <w:rPr>
          <w:b/>
        </w:rPr>
        <w:t>E. 2.3</w:t>
      </w:r>
    </w:p>
    <w:p>
      <w:r>
        <w:t>Für die Aufwendungen und Auslagen der amtlichen Verteidigung des Beschuldigten im Berufungsverfahren werden Fr. 18'387.15 (inkl. MwSt. und Barauslagen) geltend gemacht (Urk. 68). Zwar ist die amtliche Verteidigung im Be- rufungsverfahren neu dazugekommen und war die Einarbeitung in den Fall daher mit einem gewissen Aufwand verbunden. Allerdings erweist sich der Aktenumfang als überschaubar und stellten sich auch keine komplexen Fragestellungen. Ge- samthaft ist der amtliche Verteidiger somit für seine Aufwendungen und Auslagen im Berufungsverfahren mit pauschal Fr. 13'000.– (inkl. MwSt. und Barauslagen) zu entschädigen. Es wird beschlossen:</w:t>
      </w:r>
    </w:p>
    <w:p>
      <w:r>
        <w:rPr>
          <w:b/>
        </w:rPr>
        <w:t>E. 2.4</w:t>
      </w:r>
    </w:p>
    <w:p>
      <w:r>
        <w:t>Einfache Körperverletzung 2.4.1Zum objektiven Tatverschulden ist anzumerken, dass der Beschuldigte den unbewaffneten Privatkläger C._____ im Rahmen einer verbalen Auseinander- setzung mit einem gefährlichen Gegenstand, einer abgebrochenen Bierflasche, angriff und ihm verschiedene, teilweise tiefe Schnittwunden zufügte. Dabei ist es wohl dem Zufall zu verdanken, dass der Privatkläger nicht ernsthafter verletzt wurde. Insgesamt ist das objektive Tatverschulden als nicht mehr leicht zu bezeich- nen. In subjektiver Hinsicht ist wiederum festzuhalten, dass der Beschuldigte vorsätzlich handelte, verdächtigte er den Privatkläger C._____ doch, dieser habe ihn bestoh- len. Der Beschuldigte zeigte eine absolute Geringschätzung für die körperliche Integrität des Privatklägers. Selbst wenn letzterer den Beschuldigten tatsächlich be- stohlen hätte, wäre die Tat des Beschuldigten keineswegs angemessen oder ent- schuldbar gewesen. Zu berücksichtigen ist allerdings, dass davon ausgegangen</w:t>
      </w:r>
    </w:p>
    <w:p>
      <w:r>
        <w:t>- 26 - werden muss, dass der Beschuldigte alkoholisiert war (vgl. Urk. 1/4/5 S. 6 und S. 7 f.). Das subjektive Verschulden überwiegt dennoch das objektive. 2.4.2Insgesamt erscheint das Verschulden des Beschuldigten als keineswegs mehr leicht und die Strafe ist im mittleren Bereich des Strafrahmens anzusetzen, auf 18 Monate Freiheitsstrafe. In Anwendung des Asperationsprinzips ist die Einsatzstrafe um weitere 15 Monate auf 39 Monate zu erhöhen.</w:t>
      </w:r>
    </w:p>
    <w:p>
      <w:r>
        <w:rPr>
          <w:b/>
        </w:rPr>
        <w:t>E. 2.4.2</w:t>
      </w:r>
    </w:p>
    <w:p>
      <w:r>
        <w:t>Wenn die Verteidigung geltend macht, die Vorinstanz habe keine Würdigung der Glaubhaftigkeit und Glaubwürdigkeit der Beteiligten vorgenommen, was unzu- lässig sei und gegen den Grundsatz "in dubio pro reo" verstosse (Urk. 70 S. 26), kann ihr nicht gefolgt werden. Die Vorinstanz hat sich nämlich auch in Bezug auf Dossier 2 mit diesen Punkten auseinandergesetzt (Urk. 52 S. 17). Selbst wenn dies jedoch nicht der Fall gewesen wäre, hätte dies noch keine Verletzung ihrer Begrün- dungspflicht zur Folge. Ergänzend ist sodann was folgt auszuführen: Die Schnittwunden des Privatklägers ergeben sich aus dem Gutachten zur körperlichen Untersuchung, welches vom IRM erstellt worden ist (Urk. D2/13/3). Darauf kann abgestellt werden. Darin hält</w:t>
      </w:r>
    </w:p>
    <w:p>
      <w:r>
        <w:t>- 17 - das IRM wie soeben festgehalten fest, dass das Bild der Schnittverletzungen mit einer Beibringung mit einer Glasscherbe vereinbar sei. Die Form der Schnitt- wunden sei für eine Beibringung mit einem Messer eher untypisch. Die Wunden- lokalisation könne als überwiegend passive Abwehrverletzung gedeutet werden. Die Wunden seien zudem frisch und eine Entstehung am angegebenen Ereignis- zeitraum sei möglich (Urk. D2/13/3 S. 5). Es kann nicht ernsthaft angenommen werden, dass sich der Privatkläger diese Wunden selbst beibrachte. Sodann ist unbestritten, dass sich der Beschuldigte und der Privatkläger C._____ vor dem Vor- fall nicht kannten (Urk. D2/5 S. 5; Urk. 1/4/5 S. 10 f.; Urk. 1/4/6 S. 4). Ebenfalls ist aus den Aussagen der Zeugin N._____ zu schliessen, dass der Privatkläger C._____ keine Verletzungen aufwies, als er mit dem Beschuldigten die Liegen- schaft O._____-strasse … betrat. Die Zeugin N._____ erklärte, als der andere Mann, welcher betrunken gewesen sei, mit dem Privatkläger C._____ das Haus betreten habe, habe er (der andere Mann) eine Flasche in der Hand gehalten. Es habe ein Geschrei gegeben und der Hauseigentümer sei nach oben gerannt. Der andere Mann sei darauf aus dem Haus gerannt. Sie, die Zeugin N._____, sei nach oben gegangen, es sei alles voller Blut gewesen im Treppenhaus. Der Privatkläger C._____ sei auf dem Bett gesessen und habe geblutet. Er habe tiefe Schnitte an den Armen gehabt, man habe den Knochen sehen können (Urk. D2/7 S. 5-7, S. 9- 10). Hätte der Privatkläger bereits Verletzungen aufgewiesen, als er mit dem Be- schuldigten die Liegenschaft betrat, hätte dies die Zeugin N._____ mit grosser Wahrscheinlichkeit entsprechend zu Protokoll gegeben. Der Privatkläger C._____ identifizierte den Beschuldigten auf einem Fotobogen als seinen Angreifer (Urk. D2/5 S. 5; Urk. D2/8). Die Zeugin N._____ gab an, sie sei sich zu 70 % sicher, dass es sich beim Beschuldigten um die Person handelte, die den Privatkläger C._____ verletzt habe. Der Täter sei nicht so gross gewesen (Urk. D2/7 S. 4). Der Beschuldigte misst maximal 1.70 Meter (vgl. Urk. 1/10/1 S. 1). An der Tatwaffe, dem Flaschenhals einer abgebrochenen Bierflasche, konnte sowohl DNA des Be- schuldigten wie auch diejenige des Privatklägers C._____ sichergestellt werden (Urk. D2/12/5). Der Beschuldigte selbst gab in der staatsanwaltschaftlichen Einver- nahme vom 11. Januar 2023 an, er sei an jenem 4. Juli 2021 mit dem Privatkläger C._____ in dessen Wohnung bzw. Zimmer gegangen, um sein (des Beschuldigten)</w:t>
      </w:r>
    </w:p>
    <w:p>
      <w:r>
        <w:t>- 18 - Portemonnaie zu suchen. Mit den Verletzungen des Privatklägers habe er nichts zu tun bzw. er könne sich nicht daran erinnern, dass er den Privatkläger verletzt haben soll (Urk. 1/4/6 S. 5 und S. 7; Urk. 69 S. 14 f.). Hingegen war er sich aber sicher, dass er bestohlen wurde (vgl. auch Urk. 69 S. 14 f.). Sodann gab der Be- schuldigte in seiner Einvernahme an, neben ihm und dem Privatkläger C._____ habe es unmittelbar vor den geltend gemachten Geschehen noch weitere Perso- nen im Treppenhaus gehabt, welche in die Geschehnisse involviert gewesen seien (Urk. 1/4/6 S. 4 und S. 6-7). Die in den Akten liegende Videoaufnahme des Trep- penhauses (Urk. D2/15) zeigt indes, dass sich der Beschuldigte und der Privatklä- ger wohl alleine auf der Treppe befanden. Andere Personen ausser der Beschul- digte und der Privatkläger sind nicht zu erkennen. Ab Uhrzeit 1:32:34 scheint das Gespräch hitziger zu werden. Ein Handgemenge entsteht und der Privatkläger ver- sucht, Abstand zwischen sich und den Beschuldigten zu bringen (1:32:40 Uhr). Praktisch gleichzeitig ist erkennbar, dass der Privatkläger auf dem unbekleideten Oberschenkel eine dunkle Flüssigkeit hat, wobei diese immer mehr wird, als würde sie von oben heruntertropfen. Um 1:32:50 Uhr scheint der Privatkläger hinzufallen, jedenfalls ist einer seiner Füsse in der Luft. Sein Oberkörper ist nicht sichtbar. Um 1:32:58 Uhr scheint der Privatkläger den Beschuldigten anzugreifen. Beide ringen miteinander; sie begeben sich auf den Treppenvorsatz und sind nun voll in Reich- weite der Kamera. Der Privatkläger verliert im Gemenge seine Perücke. Weitere beteiligte oder anwesende Personen sind nicht zu sehen, bis eine Tür aufgeht und ein Mann die beiden trennt. Er scheint den Beschuldigten aus dem Treppenhaus zu spedieren. Bei dieser Sachlage ist davon auszugehen, dass die Vorbringen des Privatklägers C._____, der Beschuldigte habe ihm Schnittwunden zugefügt, zutreffen. An diesem Ergebnis vermag auch die Verteidigung keine Zweifel zu sähen (vgl. Urk. 70 S. 29 ff.). Die Sachdarstellung des Privatklägers wird im Übrigen durch verschiedene Um- stände und Beweismittel gestützt. Wie dargelegt wies die Tatwaffe sowohl DNA des Beschuldigten wie auch des Privatklägers auf. Dies wäre kaum denkbar, handelte es sich beim Beschuldigten nicht um die Person, welche den Privatkläger angegrif- fen hätte. Sodann hat der Privatkläger den Beschuldigten als seinen Angreifer iden- tifiziert, wobei der Beschuldigte, welcher erst einige Tage später ermittelt werden</w:t>
      </w:r>
    </w:p>
    <w:p>
      <w:r>
        <w:t>- 19 - konnte, nicht in Abrede stellte, im fraglichen Zeitpunkt vor Ort gewesen zu sein. Die Form der Schnittwunden lässt sich mit der Beibringung durch eine Glasscherbe vereinbaren. Weiter wies der Privatkläger die Schnittverletzungen praktisch unmit- telbar auf, nachdem er sich mit dem Beschuldigten alleine aufgehalten hatte. Ge- mäss einer Zeugin, welche keine besonderen Beziehungen weder zum Beschul- digten noch zum Privatkläger aufweist, handelte es sich beim mutmasslichen Täter um eine dem Beschuldigten ähnlich aussehende Person. Die Aufzeichnungen der Videokamera vor Ort stützen wie dargestellt ebenfalls die Sachdarstellung des Pri- vatklägers C._____. Entgegen den Angaben des Beschuldigten sind auf den Auf- nahmen keine weiteren anwesenden Personen zu sehen.</w:t>
      </w:r>
    </w:p>
    <w:p>
      <w:r>
        <w:rPr>
          <w:b/>
        </w:rPr>
        <w:t>E. 2.5</w:t>
      </w:r>
    </w:p>
    <w:p>
      <w:r>
        <w:t>Drohung 2.5.1In objektiver Hinsicht ist zu bemerken, dass der Beschuldigte den Privatkläger C._____ mit den Worten er mache ihn kaputt bedrohte. Aufgrund der Umstände – sagte der Beschuldigte doch, er werde den Privatkläger kaputt machen, während er ihn mit einer Glasscherbe angriff und ihm erhebliche Schnittwunden zufügte – ist zwar davon auszugehen, dass der Privatkläger in Angst und Schrecken versetzt wurde. Allerdings ist das Tatverschulden im Vergleich zu anderen möglichen (Todes-) Drohungen als noch leicht einzustufen. In subjektiver Hinsicht ist wiederum festzuhalten, dass der Beschuldigte aus nichti- gem Grund handelte, vermutete er doch, der Privatkläger C._____ habe ihn bestohlen. Selbst wenn dem so gewesen wäre, wäre die Reaktion des Beschuldig- ten keineswegs adäquat gewesen. Zu Gunsten des Beschuldigten ist mit dessen Angaben (Urk. 1/4/5 S. 6 und S. 7 f.) wiederum davon auszugehen, dass er betrun- ken war. Das subjektive Verschulden vermag das objektive leicht zu relativieren. 2.5.2.Insgesamt erscheint das Verschulden des Beschuldigten als leicht. In Anwen- dung des Asperationsprinzips ist eine Erhöhung der Einsatzstrafe um einen weite- ren Monat auf total 40 Monate vorzunehmen.</w:t>
      </w:r>
    </w:p>
    <w:p>
      <w:r>
        <w:rPr>
          <w:b/>
        </w:rPr>
        <w:t>E. 2.6</w:t>
      </w:r>
    </w:p>
    <w:p>
      <w:r>
        <w:t>Fahren in fahrunfähigem Zustand 2.6.1In objektiver Hinsicht ist festzuhalten, dass der Beschuldigte mit einem Atemalkoholwert von 0.51 mg/l (Urk. D3/2 S. 4) zwar angesichts der denkbaren Bandbreite keine überaus hohe Blutalkoholkonzentration aufwies, diese aber doch bedeutend ist und in einem Bereich, welcher die Fahrfähigkeiten eines Lenkers notorischerweise negativ beeinflusst. Dadurch gefährdete der Beschuldigte nicht</w:t>
      </w:r>
    </w:p>
    <w:p>
      <w:r>
        <w:t>- 27 - nur sich selbst, sondern auch die anderen Verkehrsteilnehmer. Zudem fuhr der Beschuldigte von P._____ nach Q._____ (Urk. D3/2 S. 1 und S. 5), was eine doch eher längere Strecke darstellt. Insgesamt ist das objektive Tatverschulden als noch leicht zu bezeichnen. In subjektiver Hinsicht ist wiederum festzuhalten, dass der Beschuldigte vorsätzlich und aus Bequemlichkeit handelte. Es wäre ihm ohne weiteres möglich gewesen, auf anderen Wegen, beispielsweise mit öffentlichen Verkehrsmitteln, nach Hause zu gelangen. Die Aussage des Beschuldigten, wonach er sich nicht betrunken ge- fühlt habe und er nicht gedacht hätte, dass er nur wegen zwei Bier kein Auto mehr lenken dürfe (Urk. D3/2 S. 4 f.), zeigt seine Gleichgültigkeit hinsichtlich der Gefähr- dung anderer Verkehrsteilnehmer. Das subjektive Verschulden vermag das objek- tive nicht zu relativieren. 2.6.2In Bezug auf diesen Tatbestand zeigte sich der Beschuldigte geständig. Die Beweislage gestaltete sich allerdings als erdrückend. Der Beschuldigte wurde anlässlich einer Polizeikontrolle angehalten, als er ein Fahrzeug lenkte. Eine anschliessende Untersuchung ergab eine Atemalkoholkonzentration von 0.51 mg/l (vgl. Urk. D3/1-2). Unter diesen Umständen führt das Geständnis lediglich zu einer leichten Reduktion der Strafe. 2.6.3Insgesamt erscheint das Verschulden des Beschuldigten als noch leicht und die Strafe ist auf 60 Tagessätze Geldstrafe festzulegen.</w:t>
      </w:r>
    </w:p>
    <w:p>
      <w:r>
        <w:rPr>
          <w:b/>
        </w:rPr>
        <w:t>E. 2.7</w:t>
      </w:r>
    </w:p>
    <w:p>
      <w:r>
        <w:t>Zwischenfazit Rekapitulierend erweist es sich in Anwendung des Asperationsprinzips als ange- messen, die Strafe für den in Dossier 1 angeklagten Sachverhalt (versuchte sexu- elle Nötigung, Freiheitsberaubung und Entführung, Sachentziehung) auf 24 Monate festzusetzen und diejenige für das Dossier 2 (einfache Körperverletzung, Drohung) auf 16 Monate. Die Strafe für das in Dossier 3 angeklagte Verhalten (Fahren in fahrunfähigem Zustand) von 60 Tagessätzen Geldstrafe ist zu kumulieren, da es sich nicht um die gleiche Strafart handelt. Damit ist für die Tatkomponente die Ein- satzstrafe auf insgesamt 40 Monate Freiheitsstrafe und 60 Tagessätze Geldstrafe festzusetzen.</w:t>
      </w:r>
    </w:p>
    <w:p>
      <w:r>
        <w:t>- 28 - 3. Täterkomponente</w:t>
      </w:r>
    </w:p>
    <w:p>
      <w:r>
        <w:rPr>
          <w:b/>
        </w:rPr>
        <w:t>E. 3</w:t>
      </w:r>
    </w:p>
    <w:p>
      <w:r>
        <w:t>Mit Eingabe vom 13. Juli 2023 meldete die (damalige) amtliche Verteidigung rechtzeitig Berufung gegen das Urteil vom 11. Juli 2023 an (Urk. 35). Nach Versand der begründeten Version des Urteils folgte mit Eingabe vom 17. Oktober 2023 die Berufungserklärung (Urk. 53). Nach entsprechender Fristansetzung beantragte die Anklägerin die Bestätigung des vorinstanzlichen Urteils, wobei sie auf die Stellung von Beweisanträgen verzichtete. Im Weiteren erklärte sie, es könne darauf verzich- tet werden, ihr weitere Fristen für Stellungnahmen anzusetzen und sie ersuche um Dispensation von der Teilnahme an der Berufungsverhandlung (Urk. 60). Nachdem der Geschädigten Frist angesetzt worden war, um zu erklären, ob sie für den Fall einer Befragung den Antrag stelle, durch eine Person gleichen Geschlechts befragt zu werden sowie ob sie den Antrag stelle, dass dem urteilenden Gericht eine Per- son gleichen Geschlechts angehöre (Urk. 58), erklärte die Geschädigte B._____ mit Eingabe vom 27. November 2023, sie wolle an der Berufungsverhandlung nicht teilnehmen. Sie habe bereits mehrfach ausgesagt und es sei ihrerseits alles gesagt worden. Sie bitte das Gericht, sie von der Berufungsverhandlung zu dispensieren, denn ein Treffen mit dem Beschuldigten wäre für sie eine grosse Belastung (Urk. 61).</w:t>
      </w:r>
    </w:p>
    <w:p>
      <w:r>
        <w:rPr>
          <w:b/>
        </w:rPr>
        <w:t>E. 3.1</w:t>
      </w:r>
    </w:p>
    <w:p>
      <w:r>
        <w:t>Ein schwerer persönlicher Härtefall ist dann anzunehmen, wenn die Summe aller mit der Landesverweisung verbundenen Schwierigkeiten den Betroffenen der- art hart trifft, dass ein Verlassen der Schweiz bei objektiver Betrachtung zu einem nicht hinnehmbaren Eingriff in seine Daseinsbedingungen führt (BUSSLINGER/ ÜBER- SAX, Härtefallklausel und migrationsrechtliche Auswirkungen der Landesverwei- sung, in: plädoyer 5/16 S. 101). Im Rahmen einer Gesamtbetrachtung sind alle po- tentiell härtefallbegründenden Aspekte zu bewerten. Dazu gehören namentlich die Anwesenheitsdauer, die familiären Verhältnisse, die Arbeits- und Ausbildungssitua- tion, die Persönlichkeitsentwicklung, der Grad der Integration und die Resozialisie- rungschancen. Relevant sind dabei die persönliche Situation des Beschuldigten in der Schweiz und die Bedingungen im Heimatstaat. Bei Dritten auftretende härte- fallbegründende Aspekte sind nur zu berücksichtigen, wenn sie sich zumindest in- direkt auch auf den Beschuldigten auswirken (Urteil des Bundesgerichts 6B_1286/2017 vom 11. April 2018, E.1.2; BUSSLINGER/ÜBERSAX, a.a.O., S. 101; FIOLKA/VETTERLI, Die Landesverweisung nach Art. 66a StGB, in: plädoyer 5/16 S. 85). Ein Härtefall ist jedoch nicht leichthin anzunehmen, da der Strafrichter bei Katalogtaten gemäss Art. 66a Abs. 1 StGB nur ausnahmsweise von der Landes- verweisung absehen darf (BUSSLINGER/ÜBERSAX, a.a.O., S. 97). In der Lehre und der Judikatur wird zudem die Ansicht vertreten, die in Art. 31 Abs. 1 VZAE zur Beurteilung der Erteilung ausländerrechtlicher Härtefallbewilligungen festgehalte- nen Kriterien seien für die Beurteilung der Härtefallklausel nach Art. 66a Abs. 2 StGB analog anzuwenden, ohne diese unbesehen zu übernehmen (Urteil des Bun- desgerichts 6B_209/2018 vom 23. November 2018, E. 3.3.2. f., BERGER, Umset- zungsgesetzgebung zur Ausschaffungsinitiative, in: Jusletter vom 7. August 2017,</w:t>
      </w:r>
    </w:p>
    <w:p>
      <w:r>
        <w:t>- 34 - N 74 ff., Obergerichtsurteil vom 6. Dezember 2017, SB170246, E. 3.2). Steht aufgrund einer Prüfung dieser Kriterien fest, dass die Landesverweisung zu einer schweren persönlichen Härte führen würde, sind sodann die privaten Interessen des Beschuldigten an einem Verbleib in der Schweiz den öffentlichen Interessen an der Landesverweisung, deren Gewicht wesentlich von der Art und Schwere der begangenen Delikte und der Legalprognose abhängt, gegenüberzustellen. Über- wiegen die öffentlichen Interessen, muss die Landesverweisung ausgesprochen werden (BUSSLINGER/ÜBERSAX, a.a.O., S. 102 ff.). 3.2.1Die Vorinstanz hat sich mit diesen Voraussetzungen eines schweren persön- lichen Härtefalls gemäss Art. 66a Abs. 2 StGB auseinandergesetzt und kam zum Schluss, dass keine überwiegenden privaten Interessen an einem Verbleib in der Schweiz vorhanden seien (Urk. 52 S. 40-42). Deren Ausführungen, der Beschul- digte sei in der Schweiz nicht wirklich integriert, es sei nicht schlüssig, wie und in welchem Umfang er in Syrien verfolgt werde und es sei der Familie zumutbar, das Familienleben entweder getrennt oder gemeinsam ausserhalb der Schweiz zu be- streiten, sind grundsätzlich zu teilen. 3.2.2Der Beschuldigte lebt seit 2013, also seit dem 29. Altersjahr, in der Schweiz (Urk. 1/4/6 S. 14). Er ist anerkannter Flüchtling und verfügt über eine B-Bewilligung (u.a. Urk. 1/12/10). Für Einvernahmen im vorliegenden Verfahren war jeweils der Beizug eines Dolmetschers notwendig (u.a. Prot. I S. 4; Urk. 1/4/4 S. 1; Urk. 69 S. 1; Prot. II S. 4), er spricht lediglich gebrochen deutsch. Eine Berufsausbildung hat er nicht absolviert, in der Schweiz war er offenbar jeweils temporär und in Gelegenheitsjobs tätig, wobei das Sozialamt die Familie finanziell unterstütze, soweit das Einkommen des Beschuldigten nicht ausreiche (Prot. I S. 5; Urk. 1/4/2 S. 6). Zwar hat der Beschuldigte in der Zwischenzeit ein eigenes Unternehmen im Bereich Transporte und Umzüge und konnte sich bereits einen Lohn auszahlen (vgl. Urk. 71/6). Nach eigenen Angaben bezieht er seit zwei Monaten keine Sozial- hilfe mehr (Urk. 69 S. 4). Aufgrund dieser kurzen Zeitdauer ist dies jedoch noch nicht aussagekräftig. Der Beschuldigte ist Kurde und in Syrien geboren und aufge- wachsen (Urk. 69 S. 5). Gemäss seinen Aussagen an der Berufungsverhandlung hat er keine Verwandten mehr in Syrien, da alle ausgewandert sind (Urk. 69 S. 5).</w:t>
      </w:r>
    </w:p>
    <w:p>
      <w:r>
        <w:t>- 35 - Seine Schwiegereltern, ein Onkel väterlicherseits und eine Tante mütterlicherseits sowie seine Schwester würden in der Schweiz leben (Urk. 1/4/6 S. 16; Urk. 69 S. 5 f.). Der Beschuldigte ist verheiratet und hat vier Kinder, welche sieben (gebo- ren 2017), fünf (geboren 2019), drei (geboren 2021) und ein Jahr (geboren 2023) alt sind (Prot. I S. 5; Urk. 70 S. 44). Gemäss eigenen Angaben ist der Beschuldigte staatenlos, wie jedoch die Verteidigung selbst vor Vorinstanz und anlässlich der Berufungsverhandlung ausführte, wird er vom Staatssekretariat für Migration nicht als staatenlos anerkannt (Urk. 31 S. 38; Urk. 70 S. 40). Den Akten des Migrations- amtes des Kantons Zürich ist zu entnehmen, dass der Beschuldigte in den relevan- ten Registern mit "Staatsangehörigkeit ungeklärt" geführt wird (vgl. Familienaus- weis, Urk. 1/12/10 p. 254). Wie bereits erwähnt, weist der Beschuldigte zwei Vorstrafen auf. Einen Strafbefehl der Staatsanwaltschaft Limmattal/Albis vom 23. August 2013 wegen rechtswidriger Einreise und rechtswidrigem Aufenthalt und einen Strafbefehl vom 24. Januar 2019 der Staatsanwaltschaft Winterthur/Unter- land gegen grober Verletzung der Verkehrsregeln und unzulässigem Ausführen von Lernfahrten (Urk. 57). Wie bereits die Vorinstanz treffend festhielt, stammt die Ehefrau des Beschuldigten ebenfalls aus Syrien, die beiden älteren Kinder sind mittlerweile in schulpflichtigem Alter. Damit würde eine Landesverweisung die gesamte Familie des Beschuldigten, d.h. seine Ehefrau und die mittlerweile vier Kinder, erheblich treffen. Eine Wegwei- sung des Beschuldigten aus der Schweiz wäre für die ganze Familie mit grossen Unannehmlichkeiten verbunden. Auch wenn gemäss Verteidigung die Ehefrau des Beschuldigten nicht nach Syrien zurückkehren könne, da sie dort ebenfalls selber verfolgt werde (Urk. 70 S. 44), spricht auch dies nicht gegen die Anordnung einer Landesverweisung, kann doch ein Kontakt heutzutage auch mit modernen Kommunikationsmitteln sowie mit Besuchen gehalten werden. Dem Beschuldigten, welcher auch als Erwachsener in Syrien lebte und arbeitete (vgl. u.a. Prot. I S. 5), wäre der Lebensalltag in seinem Heimatland nicht fremd.</w:t>
      </w:r>
    </w:p>
    <w:p>
      <w:r>
        <w:rPr>
          <w:b/>
        </w:rPr>
        <w:t>E. 3.2</w:t>
      </w:r>
    </w:p>
    <w:p>
      <w:r>
        <w:t>Wie auch die Vorinstanz zutreffend festhielt, fallen alle drei Vorfälle, welche in der Anklage vom 22. Februar 2023 erfasst sind und derer der Beschuldigte schuldig zu sprechen ist bzw. mit in Rechtskraft erwachsenem vorinstanzlichen Urteil schul- dig gesprochen wurde, in die mit Strafbefehl vom 24. Januar 2019 von der Staats- anwaltschaft Winterthur/Unterland ausgefällte Probezeit von drei Jahren. Jener Strafbefehl erging wegen grober Verletzung der Verkehrsregeln und unzulässigem Ausführen von Lernfahrten (Urk. 1/12/5). Der Strafbefehl ist insofern teilweise einschlägig, als der Beschuldigte mit vorliegender Anklage wegen Fahrens in fahr- unfähigem Zustand zu verurteilen war. Unter diesen Umständen kann dem Beschuldigten keine gute Prognose gestellt werden, weshalb der bedingte Vollzug der mit Strafbefehl vom 24. Januar 2019 ausgefällten Geldstrafe von 30 Tagessätzen zu je Fr. 40.– zu widerrufen ist. 4. Gesamtstrafe</w:t>
      </w:r>
    </w:p>
    <w:p>
      <w:r>
        <w:rPr>
          <w:b/>
        </w:rPr>
        <w:t>E. 3.3</w:t>
      </w:r>
    </w:p>
    <w:p>
      <w:r>
        <w:t>Der Beschuldigte hat wie oben dargelegt aufgrund seiner Familiensituation und seines Status als anerkannter Flüchtling ein gewichtiges Interesse an einem weiteren Verbleib in der Schweiz. Allerdings weist der Beschuldigte wie ausgeführt</w:t>
      </w:r>
    </w:p>
    <w:p>
      <w:r>
        <w:t>- 36 - zwei Vorstrafen auf; dies wegen eines Verstosses gegen die Ausländergesetzge- bung sowie wegen Widerhandlungen gegen die Strassenverkehrsgesetzgebung. Vorliegend ist er unter anderem der versuchten sexuellen Nötigung schuldig zu sprechen. Das öffentliche Interesse an einer Landesverweisung wiegt bei Straf- taten gegen die sexuelle Integrität praxisgemäss besonders schwer (BGE137 II 279 E.3.2 und 3.3, S. 302 ff.). Sodann machte sich der Beschuldigte im Zuge dieser versuchten sexuellen Nötigung auch einer Freiheitsberaubung schuldig. Er verun- möglichte es der Geschädigten B._____, sein Auto zu verlassen, nachdem sie sei- nen Wunsch nach einem sexuellen Kontakt abgelehnt hatte. Der Beschuldigte fuhr mit ihr mitten in der Nacht in ein Waldstück, wo er beabsichtigte, mit der Geschä- digten gegen deren Willen sexuelle Handlungen zu vollziehen. Zudem ist der Be- schuldigte der einfachen Körperverletzung mit einem gefährlichen Gegenstand schuldig zu sprechen, nachdem er aus gleichsam nichtigem Grund – vermutete er, der Privatkläger habe ihm Geld gestohlen – diesen erheblich verletzte. Es ist dabei wohl dem Zufall zu verdanken, dass die Verletzungen des Privatklägers nicht noch schlimmer ausfielen, attackierte der Beschuldigte doch den Privatkläger mit einer abgebrochenen Flasche. Während der Beschuldigte den Privatkläger angriff, drohte er diesem (dem Privatkläger), er werde ihn kaputt machen. Einerseits be- einträchtigten diese Handlungen die sexuelle und körperliche Integrität Anderer massiv; sie zeigen diesbezüglich eine erhebliche Geringschätzung seitens des Be- schuldigten. Andererseits ist aber auch eine grosse Gleichgültigkeit gegenüber der hiesigen Rechtsordnung erkennbar. Nicht nur liess sich der Beschuldigte offen- sichtlich von den in den Jahren 2013 und 2019 ausgefällten Strafbefehlen nicht beeindrucken. Die Straftaten, welche mit der vorliegenden Anklage zu behandeln waren, ereigneten sich in den Jahren 2020 sowie zwei Mal im Jahr 2021 (Juli und November; Urk. 20). Nach jedem der Vorfälle wurde der Beschuldigte jeweils von den Behörden tangiert. Ihm musste alleine durch die Tatsache, dass er jeweils durch die Polizei oder durch die Staatsanwaltschaft einvernommen wurde, bekannt sein, dass wiederum ein Strafverfahren eröffnet worden war (vgl. Urk. 1/4). Dies umso mehr, als er ab dem 6. Oktober 2020 amtlich verteidigt war (Urk. 1/11/2). Dennoch liess sich der Beschuldigte nicht davon abhalten, während laufender Stra- funtersuchung nicht nur einmal, sondern zwei Mal erneut deliktisch tätig zu werden.</w:t>
      </w:r>
    </w:p>
    <w:p>
      <w:r>
        <w:t>- 37 - Und dies zudem während laufender Probezeit, die im Strafbefehl des Jahres 2019 ausgefällt worden war. Offensichtlich gelang es dem Beschuldigten nicht, sich in die hiesige Rechtsordnung zu integrieren.</w:t>
      </w:r>
    </w:p>
    <w:p>
      <w:r>
        <w:rPr>
          <w:b/>
        </w:rPr>
        <w:t>E. 3.4</w:t>
      </w:r>
    </w:p>
    <w:p>
      <w:r>
        <w:t>Auch wenn die Landesverweisung für den Beschuldigten einen Härtefall darstellen würde, ist unter den genannten Umständen das öffentliche Interesse an einer Wegweisung aus der Schweiz höher zu gewichten als das Interesse des Beschuldigten an einem weiteren Verbleib in der Schweiz.</w:t>
      </w:r>
    </w:p>
    <w:p>
      <w:r>
        <w:rPr>
          <w:b/>
        </w:rPr>
        <w:t>E. 3.5</w:t>
      </w:r>
    </w:p>
    <w:p>
      <w:r>
        <w:t>Soweit die Verteidigung darauf verweist, dem Beschuldigten sei als anerkann- ter Flüchtling eine Rückkehr nach Syrien weder zuzumuten noch sei dies zumutbar, ist festzuhalten, dass derjenige, der sich (mit Erfolg) darauf berufen will, dass das Non-Refoulement-Prinzip oder eine andere zwingende Norm der Landesver- weisung entgegensteht, eine individuell-konkrete Gefährdung namhaft zu machen bzw. zu substantiieren hat (Urteil des Bundesgerichts 6B_1024/2019 vom 29. Januar 2020 E. 1.3.6.; vgl. auch Urteile des Bundesgerichts 6B_105/2021 vom 29. November 2021, E. 3.4.2.; 6B_1077/2020 vom 2. Juni 2021, E. 1.5.6.). Die Verteidigung begnügt sich im vorliegenden Verfahren jedoch mit pauschalen Hinweisen. Aufgrund welcher konkreter Umstände der Beschuldigte im heutigen Zeitpunkt mit Repressionen in Syrien rechnen müsste, legt sie nicht dar. Alleine der Umstand, dass es sich beim Beschuldigten um einen Kurden handle, führt weder dazu, dass das Non-Refoulement-Prinzip noch eine andere zwingende Norm einer Landesverweisung entgegen stehen würde. Zwar sei der Beschuldigte gemäss eigenen Angaben und den Ausführungen der Verteidigung aufgrund einer Demonstration in Syrien verhaftet und gefoltert sowie in seiner Abwesenheit zu einer Freiheitsstrafe von zwölf Jahren verurteilt worden (Urk. 70 S. 42; Urk. 69 S. 4). Allerdings ergibt sich aus dem Asylentscheid des Staatssekretariats für Migration (SEM) vom 26. August 2015, dass den vom Beschuldigten geltend gemachten Asylgründen in Syrien und in Malta nicht geglaubt wurde. Dies aufgrund von Widersprüchen bzw. weil sich in den Befragungen des Beschuldigten gezeigt habe, dass er "nicht die geringste Ahnung vom Christentum" habe. Schliesslich wurde er gemäss diesem Entscheid zur Ausreise aus der Schweiz verpflichtet (Urk. 71/2 S. 3). Der Beschuldigte wird sodann vorliegend zu einer Strafe von</w:t>
      </w:r>
    </w:p>
    <w:p>
      <w:r>
        <w:t>- 38 - 40 Monaten verurteilt und kann ihm mangels günstiger Prognose auch kein beding- ter Vollzug hinsichtlich der Geldstrafe gewährt werden. Das Bundesgericht hielt in Bezug auf einen syrischen Staatsangehörigen fest, die allgemeinen Umstände, welche einer Landesverweisung allenfalls entgegenstehen würden, bzw. die konkrete, in Bezug auf den Beschuldigten relevante Situation in Syrien, könnte bis zu seiner Entlassung aus dem Strafvollzug noch ändern. Entsprechend stünden sie der Anordnung einer Landesverweisung nicht entgegen. Die Situation werde im ge- gebenen Zeitpunkt von den für den Vollzug zuständigen Behörden zu prüfen sein (Urteil des Bundesgerichts 6B_1176/2021 vom 26. April 2023, E. 5.1.7.). 4. Gemäss Art. 66a StGB ist die Landesverweisung für 5 bis 15 Jahre aus- zusprechen, wobei die Dauer verhältnismässig sein muss. Das Verschulden des Beschuldigten ist insgesamt als nicht mehr leicht zu qualifizieren. Folglich ist auch die Dauer der Landesverweisung entsprechend anzuordnen, für sieben Jahre. 5. Ausschreibung im Schengener Informationssystem SIS</w:t>
      </w:r>
    </w:p>
    <w:p>
      <w:r>
        <w:rPr>
          <w:b/>
        </w:rPr>
        <w:t>E. 4</w:t>
      </w:r>
    </w:p>
    <w:p>
      <w:r>
        <w:t>Zur heutigen Berufungsverhandlung erschien der Beschuldigte in Begleitung seines amtlichen Verteidigers (Prot. II S. 4).</w:t>
      </w:r>
    </w:p>
    <w:p>
      <w:r>
        <w:rPr>
          <w:b/>
        </w:rPr>
        <w:t>E. 4.1</w:t>
      </w:r>
    </w:p>
    <w:p>
      <w:r>
        <w:t>Sind die widerrufene und die neue Strafe gleicher Art, so bildet das Gericht in sinngemässer Anwendung von Art. 49 StGB mit der zu widerrufenden Strafe eine Gesamtstrafe (Art. 46 Abs. 1 StGB).</w:t>
      </w:r>
    </w:p>
    <w:p>
      <w:r>
        <w:rPr>
          <w:b/>
        </w:rPr>
        <w:t>E. 4.2</w:t>
      </w:r>
    </w:p>
    <w:p>
      <w:r>
        <w:t>Vorliegend wird der Beschuldigte für das gemäss Dossier 3 begangene Delikt des Fahrens in fahrunfähigem Zustand mit einer Geldstrafe bestraft, womit diese Strafe mit der widerrufenen Strafe gleicher Art ist und daher eine Gesamtstrafe nach Art. 49 StGB zu bilden ist. Die heute auszusprechende Geldstrafe von 80 Tagessätzen (Dossier 3) ist in Anwendung des Asperationsprinzips um 20 Tagessätze auf 100 Tagessätze zu erhöhen. VII. Zwischenfazit 1. Der Beschuldigte wäre heute nach dem Gesagten zu einer Freiheitsstrafe von 50 Monaten und einer Geldstrafe von 100 Tagessätzen zu verurteilen. Aufgrund</w:t>
      </w:r>
    </w:p>
    <w:p>
      <w:r>
        <w:t>- 31 - des Verschlechterungsverbots (Art. 391 Abs. 2 StPO) kommt eine höhere als die durch die Vorinstanz ausgesprochene Strafe jedoch nicht in Frage (vgl. Urk. 52 S. 46). 2. Der Beschuldigte ist daher zu einer Freiheitsstrafe von 40 Monaten, wovon vier Tage durch Haft erstanden sind (Urk. 1/10/1; Urk. 1/10/11; Urk. 1/10/18; Urk. 1/10/21) sowie – unter Einbezug der widerrufenen Strafe gemäss Ziff. VI. vor- stehend – mit einer Geldstrafe von 30 Tagessätzen zu Fr. 40.– als Gesamtstrafe zu bestrafen. VIII. Vollzug Da der Beschuldigte einerseits zu einer Freiheitsstrafe von 40 Monaten verurteilt wird, sind die objektiven Voraussetzungen für den (teil-)bedingten Vollzug im Sinne von Art. 42 bzw. Art 43 StGB nicht gegeben. Die Freiheitsstrafe ist daher zu voll- ziehen. Auch kann ihm hinsichtlich des Vollzugs der Geldstrafe keine günstige Pro- gnose gestellt werden. Der Beschuldigte hat sich in Bezug auf das Fahren in fahr- unfähigem Zustand wieder eines Verkehrsdelikts schuldig gemacht und während laufender Probezeit delinquiert. Nach dem Gesagten ist auch die Geldstrafe von 30 Tagessätzen zu Fr. 40.– zu vollziehen. IX.Landesverweisung / Ausschreibung im SIS 1. Allgemeines</w:t>
      </w:r>
    </w:p>
    <w:p>
      <w:r>
        <w:rPr>
          <w:b/>
        </w:rPr>
        <w:t>E. 5</w:t>
      </w:r>
    </w:p>
    <w:p>
      <w:r>
        <w:t>Der Beschuldigte verlangt im Berufungsverfahren die fast vollumfängliche Aufhebung des vorinstanzlichen Urteils vom 11. Juli 2023. Nicht angefochten ist das vorinstanzliche Urteil hinsichtlich des Schuldspruchs in Bezug auf das Dos- sier 3 (Fahren in fahrunfähigem Zustand; Dispositiv-Ziffer 1 al. 6). Es ist deshalb vorab festzustellen, dass das Urteil vom 11. Juli 2023 diesbezüglich in Rechtskraft erwachsen ist. Im übrigen Umfang ist es im Berufungsverfahren zu überprüfen.</w:t>
      </w:r>
    </w:p>
    <w:p>
      <w:r>
        <w:rPr>
          <w:b/>
        </w:rPr>
        <w:t>E. 5.1</w:t>
      </w:r>
    </w:p>
    <w:p>
      <w:r>
        <w:t>Die Vorinstanz hat die rechtlichen Voraussetzungen für eine Ausschreibung im Schengener Informationssystem (SIS) korrekt dargestellt (Urk. 52 S. 42 f.). Darauf kann verwiesen werden.</w:t>
      </w:r>
    </w:p>
    <w:p>
      <w:r>
        <w:rPr>
          <w:b/>
        </w:rPr>
        <w:t>E. 5.2</w:t>
      </w:r>
    </w:p>
    <w:p>
      <w:r>
        <w:t>Die Vorinstanz ordnete eine Ausschreibung im Schengener Informations- system SIS an, da der Beschuldigte nicht Bürger der Europäischen Union sei und die von ihm verübten Delikte eine Gefährdung der öffentlichen Sicherheit und Ordnung darstellten. Die Strafandrohungen wie auch die ausgesprochene Strafe würden die Mindeststrafandrohung von einem Jahr Freiheitsstrafe zudem deutlich überschreiten.</w:t>
      </w:r>
    </w:p>
    <w:p>
      <w:r>
        <w:rPr>
          <w:b/>
        </w:rPr>
        <w:t>E. 5.3</w:t>
      </w:r>
    </w:p>
    <w:p>
      <w:r>
        <w:t>Die Verteidigung äusserte sich anlässlich der Berufungsverhandlung nicht zur Frage nach der Ausschreibung der Landesverweisung im SIS (Urk. 70).</w:t>
      </w:r>
    </w:p>
    <w:p>
      <w:r>
        <w:rPr>
          <w:b/>
        </w:rPr>
        <w:t>E. 5.4</w:t>
      </w:r>
    </w:p>
    <w:p>
      <w:r>
        <w:t>Die oben dargestellte Auffassung der Vorinstanz ist zu teilen. Der Beschul- digte stammt aus Syrien, wobei seine Staatsangehörigkeit ungeklärt ist. Er ist jedenfalls nicht Bürger eines Landes der Europäischen Union. Dies macht auch er selbst nicht geltend. Die Delikte, welchen der Beschuldigte vorliegend schuldig zu</w:t>
      </w:r>
    </w:p>
    <w:p>
      <w:r>
        <w:t>- 39 - sprechen ist, stellen eine Gefährdung der öffentlichen Sicherheit und Ordnung dar, machte sich der Beschuldigte doch insbesondere Gewalt- und Sexualdelikten schuldig. Zudem lenkte er in fahrunfähigem Zustand ein Fahrzeug im Strassenver- kehr. Er wird unter anderem zu einer Freiheitsstrafe von 40 Monaten verurteilt; die Mindeststrafandrohung der von ihm verübten Delikte überschreitet ein Jahr Frei- heitsstrafe.</w:t>
      </w:r>
    </w:p>
    <w:p>
      <w:r>
        <w:rPr>
          <w:b/>
        </w:rPr>
        <w:t>E. 5.5</w:t>
      </w:r>
    </w:p>
    <w:p>
      <w:r>
        <w:t>Folglich ist die Landesverweisung des Beschuldigten im Schengener Informa- tionssystem (SIS) auszuschreiben.</w:t>
      </w:r>
    </w:p>
    <w:p>
      <w:r>
        <w:rPr>
          <w:b/>
        </w:rPr>
        <w:t>E. 6</w:t>
      </w:r>
    </w:p>
    <w:p>
      <w:r>
        <w:t>Fazit Aufgrund des Gesagten ist beim Beschuldigten eine Landesverweisung nach Art. 66a Abs. 1 lit. g und lit. h StGB für die Dauer von sieben Jahren anzuordnen. Diese Landesverweisung ist im Schengener Informationssystem SIS auszuschrei- ben. X. Kosten- und Entschädigungsfolgen 1. Untersuchungs- und erstinstanzliche Verfahrenskosten Da das vorinstanzliche Urteil in Bezug auf den Verfahrensausgang nicht abzuän- dern ist, ist die erstinstanzliche Kostenauflage zu bestätigen (Art. 426 Abs. 1 StGB). Der Beschuldigte beanstandete diese denn auch im vorliegenden Verfahren nicht substantiiert, sondern verlangte die ausgangsgemässe Verteilung der Kosten (Urk. 70 S. 3). 2. Berufungsverfahren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